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E905" w14:textId="41A5022B" w:rsidR="00EE6378" w:rsidRPr="00AC724E" w:rsidRDefault="00EE6378" w:rsidP="00EE6378">
      <w:pPr>
        <w:jc w:val="center"/>
        <w:rPr>
          <w:rFonts w:ascii="Arial" w:hAnsi="Arial" w:cs="Arial"/>
          <w:b/>
          <w:sz w:val="16"/>
          <w:szCs w:val="16"/>
        </w:rPr>
      </w:pPr>
      <w:r w:rsidRPr="00AC724E">
        <w:rPr>
          <w:rFonts w:ascii="Arial" w:hAnsi="Arial" w:cs="Arial"/>
          <w:b/>
          <w:sz w:val="16"/>
          <w:szCs w:val="16"/>
        </w:rPr>
        <w:t xml:space="preserve">Year </w:t>
      </w:r>
      <w:r w:rsidR="009321E0" w:rsidRPr="00AC724E">
        <w:rPr>
          <w:rFonts w:ascii="Arial" w:hAnsi="Arial" w:cs="Arial"/>
          <w:b/>
          <w:sz w:val="16"/>
          <w:szCs w:val="16"/>
        </w:rPr>
        <w:t xml:space="preserve">10 Child Development </w:t>
      </w:r>
      <w:r w:rsidRPr="00AC724E">
        <w:rPr>
          <w:rFonts w:ascii="Arial" w:hAnsi="Arial" w:cs="Arial"/>
          <w:b/>
          <w:sz w:val="16"/>
          <w:szCs w:val="16"/>
        </w:rPr>
        <w:t>2022 - 2023</w:t>
      </w:r>
    </w:p>
    <w:tbl>
      <w:tblPr>
        <w:tblStyle w:val="TableGrid"/>
        <w:tblW w:w="9640" w:type="dxa"/>
        <w:tblInd w:w="-284" w:type="dxa"/>
        <w:tblLook w:val="04A0" w:firstRow="1" w:lastRow="0" w:firstColumn="1" w:lastColumn="0" w:noHBand="0" w:noVBand="1"/>
      </w:tblPr>
      <w:tblGrid>
        <w:gridCol w:w="710"/>
        <w:gridCol w:w="1693"/>
        <w:gridCol w:w="1457"/>
        <w:gridCol w:w="1298"/>
        <w:gridCol w:w="448"/>
        <w:gridCol w:w="1181"/>
        <w:gridCol w:w="1338"/>
        <w:gridCol w:w="1515"/>
      </w:tblGrid>
      <w:tr w:rsidR="00227BD6" w:rsidRPr="00AC724E" w14:paraId="5393D0B2" w14:textId="77777777" w:rsidTr="00EE6378">
        <w:trPr>
          <w:trHeight w:val="340"/>
        </w:trPr>
        <w:tc>
          <w:tcPr>
            <w:tcW w:w="710" w:type="dxa"/>
            <w:tcBorders>
              <w:top w:val="nil"/>
              <w:left w:val="nil"/>
              <w:bottom w:val="single" w:sz="4" w:space="0" w:color="auto"/>
              <w:right w:val="single" w:sz="4" w:space="0" w:color="auto"/>
            </w:tcBorders>
          </w:tcPr>
          <w:p w14:paraId="2464D94D" w14:textId="77777777" w:rsidR="00AF3FCD" w:rsidRPr="00AC724E" w:rsidRDefault="00AF3FCD">
            <w:pPr>
              <w:rPr>
                <w:rFonts w:ascii="Arial" w:hAnsi="Arial" w:cs="Arial"/>
                <w:sz w:val="16"/>
                <w:szCs w:val="16"/>
              </w:rPr>
            </w:pPr>
          </w:p>
        </w:tc>
        <w:tc>
          <w:tcPr>
            <w:tcW w:w="169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AC724E" w:rsidRDefault="00AF3FCD">
            <w:pPr>
              <w:jc w:val="center"/>
              <w:rPr>
                <w:rFonts w:ascii="Arial" w:hAnsi="Arial" w:cs="Arial"/>
                <w:sz w:val="16"/>
                <w:szCs w:val="16"/>
              </w:rPr>
            </w:pPr>
            <w:r w:rsidRPr="00AC724E">
              <w:rPr>
                <w:rFonts w:ascii="Arial" w:hAnsi="Arial" w:cs="Arial"/>
                <w:sz w:val="16"/>
                <w:szCs w:val="16"/>
              </w:rPr>
              <w:t>Autumn 1</w:t>
            </w:r>
          </w:p>
        </w:tc>
        <w:tc>
          <w:tcPr>
            <w:tcW w:w="145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AC724E" w:rsidRDefault="00AF3FCD">
            <w:pPr>
              <w:jc w:val="center"/>
              <w:rPr>
                <w:rFonts w:ascii="Arial" w:hAnsi="Arial" w:cs="Arial"/>
                <w:sz w:val="16"/>
                <w:szCs w:val="16"/>
              </w:rPr>
            </w:pPr>
            <w:r w:rsidRPr="00AC724E">
              <w:rPr>
                <w:rFonts w:ascii="Arial" w:hAnsi="Arial" w:cs="Arial"/>
                <w:sz w:val="16"/>
                <w:szCs w:val="16"/>
              </w:rPr>
              <w:t>Autumn 2</w:t>
            </w:r>
          </w:p>
        </w:tc>
        <w:tc>
          <w:tcPr>
            <w:tcW w:w="129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AC724E" w:rsidRDefault="00AF3FCD">
            <w:pPr>
              <w:jc w:val="center"/>
              <w:rPr>
                <w:rFonts w:ascii="Arial" w:hAnsi="Arial" w:cs="Arial"/>
                <w:sz w:val="16"/>
                <w:szCs w:val="16"/>
              </w:rPr>
            </w:pPr>
            <w:r w:rsidRPr="00AC724E">
              <w:rPr>
                <w:rFonts w:ascii="Arial" w:hAnsi="Arial" w:cs="Arial"/>
                <w:sz w:val="16"/>
                <w:szCs w:val="16"/>
              </w:rPr>
              <w:t>Spring 1</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AC724E" w:rsidRDefault="00AF3FCD">
            <w:pPr>
              <w:jc w:val="center"/>
              <w:rPr>
                <w:rFonts w:ascii="Arial" w:hAnsi="Arial" w:cs="Arial"/>
                <w:sz w:val="16"/>
                <w:szCs w:val="16"/>
              </w:rPr>
            </w:pPr>
            <w:r w:rsidRPr="00AC724E">
              <w:rPr>
                <w:rFonts w:ascii="Arial" w:hAnsi="Arial" w:cs="Arial"/>
                <w:sz w:val="16"/>
                <w:szCs w:val="16"/>
              </w:rPr>
              <w:t>Spring 2</w:t>
            </w:r>
          </w:p>
        </w:tc>
        <w:tc>
          <w:tcPr>
            <w:tcW w:w="13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AC724E" w:rsidRDefault="00AF3FCD">
            <w:pPr>
              <w:jc w:val="center"/>
              <w:rPr>
                <w:rFonts w:ascii="Arial" w:hAnsi="Arial" w:cs="Arial"/>
                <w:sz w:val="16"/>
                <w:szCs w:val="16"/>
              </w:rPr>
            </w:pPr>
            <w:r w:rsidRPr="00AC724E">
              <w:rPr>
                <w:rFonts w:ascii="Arial" w:hAnsi="Arial" w:cs="Arial"/>
                <w:sz w:val="16"/>
                <w:szCs w:val="16"/>
              </w:rPr>
              <w:t>Summer 1</w:t>
            </w:r>
          </w:p>
        </w:tc>
        <w:tc>
          <w:tcPr>
            <w:tcW w:w="151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AC724E" w:rsidRDefault="00AF3FCD">
            <w:pPr>
              <w:jc w:val="center"/>
              <w:rPr>
                <w:rFonts w:ascii="Arial" w:hAnsi="Arial" w:cs="Arial"/>
                <w:sz w:val="16"/>
                <w:szCs w:val="16"/>
              </w:rPr>
            </w:pPr>
            <w:r w:rsidRPr="00AC724E">
              <w:rPr>
                <w:rFonts w:ascii="Arial" w:hAnsi="Arial" w:cs="Arial"/>
                <w:sz w:val="16"/>
                <w:szCs w:val="16"/>
              </w:rPr>
              <w:t>Summer 2</w:t>
            </w:r>
          </w:p>
        </w:tc>
      </w:tr>
      <w:tr w:rsidR="00227BD6" w:rsidRPr="00AC724E" w14:paraId="362E03C3" w14:textId="77777777" w:rsidTr="00EE6378">
        <w:trPr>
          <w:cantSplit/>
          <w:trHeight w:val="1134"/>
        </w:trPr>
        <w:tc>
          <w:tcPr>
            <w:tcW w:w="710"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1D081F" w:rsidRPr="00AC724E" w:rsidRDefault="001D081F" w:rsidP="001D081F">
            <w:pPr>
              <w:ind w:left="113" w:right="113"/>
              <w:jc w:val="center"/>
              <w:rPr>
                <w:rFonts w:ascii="Arial" w:hAnsi="Arial" w:cs="Arial"/>
                <w:sz w:val="16"/>
                <w:szCs w:val="16"/>
              </w:rPr>
            </w:pPr>
            <w:r w:rsidRPr="00AC724E">
              <w:rPr>
                <w:rFonts w:ascii="Arial" w:hAnsi="Arial" w:cs="Arial"/>
                <w:sz w:val="16"/>
                <w:szCs w:val="16"/>
              </w:rPr>
              <w:t>Big Ideas</w:t>
            </w:r>
          </w:p>
        </w:tc>
        <w:tc>
          <w:tcPr>
            <w:tcW w:w="16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0EA2AC" w14:textId="78D9B072" w:rsidR="001D081F" w:rsidRPr="00AC724E" w:rsidRDefault="00B8288A" w:rsidP="00A2704E">
            <w:pPr>
              <w:rPr>
                <w:rFonts w:ascii="Arial" w:hAnsi="Arial" w:cs="Arial"/>
                <w:sz w:val="16"/>
                <w:szCs w:val="16"/>
              </w:rPr>
            </w:pPr>
            <w:r w:rsidRPr="00AC724E">
              <w:rPr>
                <w:rFonts w:ascii="Arial" w:hAnsi="Arial" w:cs="Arial"/>
                <w:sz w:val="16"/>
                <w:szCs w:val="16"/>
              </w:rPr>
              <w:t>RO57 – Unit 1</w:t>
            </w:r>
            <w:r w:rsidR="00AE0976" w:rsidRPr="00AC724E">
              <w:rPr>
                <w:rFonts w:ascii="Arial" w:hAnsi="Arial" w:cs="Arial"/>
                <w:sz w:val="16"/>
                <w:szCs w:val="16"/>
              </w:rPr>
              <w:t xml:space="preserve"> Health and well-being for child development</w:t>
            </w:r>
          </w:p>
          <w:p w14:paraId="5252F222" w14:textId="154EFB8F" w:rsidR="00AE0976" w:rsidRPr="00AC724E" w:rsidRDefault="00AE0976" w:rsidP="00A2704E">
            <w:pPr>
              <w:rPr>
                <w:rFonts w:ascii="Arial" w:hAnsi="Arial" w:cs="Arial"/>
                <w:sz w:val="16"/>
                <w:szCs w:val="16"/>
              </w:rPr>
            </w:pPr>
          </w:p>
          <w:p w14:paraId="12155346" w14:textId="77777777" w:rsidR="00A2704E" w:rsidRPr="00AC724E" w:rsidRDefault="00A2704E" w:rsidP="00A2704E">
            <w:pPr>
              <w:rPr>
                <w:rFonts w:ascii="Arial" w:hAnsi="Arial" w:cs="Arial"/>
                <w:sz w:val="16"/>
                <w:szCs w:val="16"/>
              </w:rPr>
            </w:pPr>
          </w:p>
          <w:p w14:paraId="0B8AF03B" w14:textId="77777777" w:rsidR="00B8288A" w:rsidRPr="00AC724E" w:rsidRDefault="00B8288A" w:rsidP="00A2704E">
            <w:pPr>
              <w:rPr>
                <w:rFonts w:ascii="Arial" w:hAnsi="Arial" w:cs="Arial"/>
                <w:sz w:val="16"/>
                <w:szCs w:val="16"/>
              </w:rPr>
            </w:pPr>
            <w:r w:rsidRPr="00AC724E">
              <w:rPr>
                <w:rFonts w:ascii="Arial" w:hAnsi="Arial" w:cs="Arial"/>
                <w:sz w:val="16"/>
                <w:szCs w:val="16"/>
              </w:rPr>
              <w:t>RO58 – Unit 2</w:t>
            </w:r>
          </w:p>
          <w:p w14:paraId="47EC8E4A" w14:textId="57F5F0CC" w:rsidR="00AE0976" w:rsidRPr="00AC724E" w:rsidRDefault="00AE0976" w:rsidP="00A2704E">
            <w:pPr>
              <w:rPr>
                <w:rFonts w:ascii="Arial" w:hAnsi="Arial" w:cs="Arial"/>
                <w:sz w:val="16"/>
                <w:szCs w:val="16"/>
              </w:rPr>
            </w:pPr>
            <w:r w:rsidRPr="00AC724E">
              <w:rPr>
                <w:rFonts w:ascii="Arial" w:hAnsi="Arial" w:cs="Arial"/>
                <w:sz w:val="16"/>
                <w:szCs w:val="16"/>
              </w:rPr>
              <w:t>Create a safe environment and understand the nutritional needs of children from birth to five years</w:t>
            </w:r>
          </w:p>
        </w:tc>
        <w:tc>
          <w:tcPr>
            <w:tcW w:w="145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60A9F65" w14:textId="77777777" w:rsidR="00AE0976" w:rsidRPr="00AC724E" w:rsidRDefault="00AE0976" w:rsidP="00A2704E">
            <w:pPr>
              <w:rPr>
                <w:rFonts w:ascii="Arial" w:hAnsi="Arial" w:cs="Arial"/>
                <w:sz w:val="16"/>
                <w:szCs w:val="16"/>
              </w:rPr>
            </w:pPr>
            <w:r w:rsidRPr="00AC724E">
              <w:rPr>
                <w:rFonts w:ascii="Arial" w:hAnsi="Arial" w:cs="Arial"/>
                <w:sz w:val="16"/>
                <w:szCs w:val="16"/>
              </w:rPr>
              <w:t>RO57 – Unit 1 Health and well-being for child development</w:t>
            </w:r>
          </w:p>
          <w:p w14:paraId="5091A36E" w14:textId="77777777" w:rsidR="00AE0976" w:rsidRPr="00AC724E" w:rsidRDefault="00AE0976" w:rsidP="00A2704E">
            <w:pPr>
              <w:rPr>
                <w:rFonts w:ascii="Arial" w:hAnsi="Arial" w:cs="Arial"/>
                <w:sz w:val="16"/>
                <w:szCs w:val="16"/>
              </w:rPr>
            </w:pPr>
          </w:p>
          <w:p w14:paraId="7E37A692" w14:textId="77777777" w:rsidR="00AE0976" w:rsidRPr="00AC724E" w:rsidRDefault="00AE0976" w:rsidP="00A2704E">
            <w:pPr>
              <w:rPr>
                <w:rFonts w:ascii="Arial" w:hAnsi="Arial" w:cs="Arial"/>
                <w:sz w:val="16"/>
                <w:szCs w:val="16"/>
              </w:rPr>
            </w:pPr>
            <w:r w:rsidRPr="00AC724E">
              <w:rPr>
                <w:rFonts w:ascii="Arial" w:hAnsi="Arial" w:cs="Arial"/>
                <w:sz w:val="16"/>
                <w:szCs w:val="16"/>
              </w:rPr>
              <w:t>RO58 – Unit 2</w:t>
            </w:r>
          </w:p>
          <w:p w14:paraId="591B9A5A" w14:textId="37FE39A8" w:rsidR="001D081F" w:rsidRPr="00AC724E" w:rsidRDefault="00AE0976" w:rsidP="00A2704E">
            <w:pPr>
              <w:rPr>
                <w:rFonts w:ascii="Arial" w:hAnsi="Arial" w:cs="Arial"/>
                <w:sz w:val="16"/>
                <w:szCs w:val="16"/>
              </w:rPr>
            </w:pPr>
            <w:r w:rsidRPr="00AC724E">
              <w:rPr>
                <w:rFonts w:ascii="Arial" w:hAnsi="Arial" w:cs="Arial"/>
                <w:sz w:val="16"/>
                <w:szCs w:val="16"/>
              </w:rPr>
              <w:t>Create a safe environment and understand the nutritional needs of children from birth to five years</w:t>
            </w:r>
          </w:p>
        </w:tc>
        <w:tc>
          <w:tcPr>
            <w:tcW w:w="129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EF6BD5F" w14:textId="77777777" w:rsidR="00AE0976" w:rsidRPr="00AC724E" w:rsidRDefault="00AE0976" w:rsidP="00A2704E">
            <w:pPr>
              <w:rPr>
                <w:rFonts w:ascii="Arial" w:hAnsi="Arial" w:cs="Arial"/>
                <w:sz w:val="16"/>
                <w:szCs w:val="16"/>
              </w:rPr>
            </w:pPr>
            <w:r w:rsidRPr="00AC724E">
              <w:rPr>
                <w:rFonts w:ascii="Arial" w:hAnsi="Arial" w:cs="Arial"/>
                <w:sz w:val="16"/>
                <w:szCs w:val="16"/>
              </w:rPr>
              <w:t>RO57 – Unit 1 Health and well-being for child development</w:t>
            </w:r>
          </w:p>
          <w:p w14:paraId="4ACBA919" w14:textId="77777777" w:rsidR="00AE0976" w:rsidRPr="00AC724E" w:rsidRDefault="00AE0976" w:rsidP="00A2704E">
            <w:pPr>
              <w:rPr>
                <w:rFonts w:ascii="Arial" w:hAnsi="Arial" w:cs="Arial"/>
                <w:sz w:val="16"/>
                <w:szCs w:val="16"/>
              </w:rPr>
            </w:pPr>
          </w:p>
          <w:p w14:paraId="0222F7C8" w14:textId="77777777" w:rsidR="00AE0976" w:rsidRPr="00AC724E" w:rsidRDefault="00AE0976" w:rsidP="00A2704E">
            <w:pPr>
              <w:rPr>
                <w:rFonts w:ascii="Arial" w:hAnsi="Arial" w:cs="Arial"/>
                <w:sz w:val="16"/>
                <w:szCs w:val="16"/>
              </w:rPr>
            </w:pPr>
            <w:r w:rsidRPr="00AC724E">
              <w:rPr>
                <w:rFonts w:ascii="Arial" w:hAnsi="Arial" w:cs="Arial"/>
                <w:sz w:val="16"/>
                <w:szCs w:val="16"/>
              </w:rPr>
              <w:t>RO58 – Unit 2</w:t>
            </w:r>
          </w:p>
          <w:p w14:paraId="12FD5700" w14:textId="12886304" w:rsidR="001D081F" w:rsidRPr="00AC724E" w:rsidRDefault="00AE0976" w:rsidP="00A2704E">
            <w:pPr>
              <w:rPr>
                <w:rFonts w:ascii="Arial" w:hAnsi="Arial" w:cs="Arial"/>
                <w:sz w:val="16"/>
                <w:szCs w:val="16"/>
              </w:rPr>
            </w:pPr>
            <w:r w:rsidRPr="00AC724E">
              <w:rPr>
                <w:rFonts w:ascii="Arial" w:hAnsi="Arial" w:cs="Arial"/>
                <w:sz w:val="16"/>
                <w:szCs w:val="16"/>
              </w:rPr>
              <w:t>Create a safe environment and understand the nutritional needs of children from birth to five years</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7D0C69" w14:textId="77777777" w:rsidR="00AE0976" w:rsidRPr="00AC724E" w:rsidRDefault="00AE0976" w:rsidP="00A2704E">
            <w:pPr>
              <w:rPr>
                <w:rFonts w:ascii="Arial" w:hAnsi="Arial" w:cs="Arial"/>
                <w:sz w:val="16"/>
                <w:szCs w:val="16"/>
              </w:rPr>
            </w:pPr>
            <w:r w:rsidRPr="00AC724E">
              <w:rPr>
                <w:rFonts w:ascii="Arial" w:hAnsi="Arial" w:cs="Arial"/>
                <w:sz w:val="16"/>
                <w:szCs w:val="16"/>
              </w:rPr>
              <w:t>RO57 – Unit 1 Health and well-being for child development</w:t>
            </w:r>
          </w:p>
          <w:p w14:paraId="1A51E699" w14:textId="41A05E61" w:rsidR="00AE0976" w:rsidRPr="00AC724E" w:rsidRDefault="00AE0976" w:rsidP="00A2704E">
            <w:pPr>
              <w:rPr>
                <w:rFonts w:ascii="Arial" w:hAnsi="Arial" w:cs="Arial"/>
                <w:sz w:val="16"/>
                <w:szCs w:val="16"/>
              </w:rPr>
            </w:pPr>
          </w:p>
          <w:p w14:paraId="4051985D" w14:textId="77777777" w:rsidR="00A2704E" w:rsidRPr="00AC724E" w:rsidRDefault="00A2704E" w:rsidP="00A2704E">
            <w:pPr>
              <w:rPr>
                <w:rFonts w:ascii="Arial" w:hAnsi="Arial" w:cs="Arial"/>
                <w:sz w:val="16"/>
                <w:szCs w:val="16"/>
              </w:rPr>
            </w:pPr>
          </w:p>
          <w:p w14:paraId="53084CE1" w14:textId="77777777" w:rsidR="00AE0976" w:rsidRPr="00AC724E" w:rsidRDefault="00AE0976" w:rsidP="00A2704E">
            <w:pPr>
              <w:rPr>
                <w:rFonts w:ascii="Arial" w:hAnsi="Arial" w:cs="Arial"/>
                <w:sz w:val="16"/>
                <w:szCs w:val="16"/>
              </w:rPr>
            </w:pPr>
            <w:r w:rsidRPr="00AC724E">
              <w:rPr>
                <w:rFonts w:ascii="Arial" w:hAnsi="Arial" w:cs="Arial"/>
                <w:sz w:val="16"/>
                <w:szCs w:val="16"/>
              </w:rPr>
              <w:t>RO58 – Unit 2</w:t>
            </w:r>
          </w:p>
          <w:p w14:paraId="1BFF487C" w14:textId="007A30A7" w:rsidR="001D081F" w:rsidRPr="00AC724E" w:rsidRDefault="00AE0976" w:rsidP="00A2704E">
            <w:pPr>
              <w:rPr>
                <w:rFonts w:ascii="Arial" w:hAnsi="Arial" w:cs="Arial"/>
                <w:sz w:val="16"/>
                <w:szCs w:val="16"/>
              </w:rPr>
            </w:pPr>
            <w:r w:rsidRPr="00AC724E">
              <w:rPr>
                <w:rFonts w:ascii="Arial" w:hAnsi="Arial" w:cs="Arial"/>
                <w:sz w:val="16"/>
                <w:szCs w:val="16"/>
              </w:rPr>
              <w:t>Create a safe environment and understand the nutritional needs of children from birth to five years</w:t>
            </w:r>
          </w:p>
        </w:tc>
        <w:tc>
          <w:tcPr>
            <w:tcW w:w="133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60A344" w14:textId="77777777" w:rsidR="00AE0976" w:rsidRPr="00AC724E" w:rsidRDefault="00AE0976" w:rsidP="00A2704E">
            <w:pPr>
              <w:rPr>
                <w:rFonts w:ascii="Arial" w:hAnsi="Arial" w:cs="Arial"/>
                <w:sz w:val="16"/>
                <w:szCs w:val="16"/>
              </w:rPr>
            </w:pPr>
            <w:r w:rsidRPr="00AC724E">
              <w:rPr>
                <w:rFonts w:ascii="Arial" w:hAnsi="Arial" w:cs="Arial"/>
                <w:sz w:val="16"/>
                <w:szCs w:val="16"/>
              </w:rPr>
              <w:t>RO57 – Unit 1 Health and well-being for child development</w:t>
            </w:r>
          </w:p>
          <w:p w14:paraId="1A645B05" w14:textId="77777777" w:rsidR="00AE0976" w:rsidRPr="00AC724E" w:rsidRDefault="00AE0976" w:rsidP="00A2704E">
            <w:pPr>
              <w:rPr>
                <w:rFonts w:ascii="Arial" w:hAnsi="Arial" w:cs="Arial"/>
                <w:sz w:val="16"/>
                <w:szCs w:val="16"/>
              </w:rPr>
            </w:pPr>
          </w:p>
          <w:p w14:paraId="2B8C7A57" w14:textId="0EDD89A1" w:rsidR="001D081F" w:rsidRPr="00AC724E" w:rsidRDefault="001D081F" w:rsidP="00A2704E">
            <w:pPr>
              <w:rPr>
                <w:rFonts w:ascii="Arial" w:hAnsi="Arial" w:cs="Arial"/>
                <w:sz w:val="16"/>
                <w:szCs w:val="16"/>
              </w:rPr>
            </w:pPr>
          </w:p>
        </w:tc>
        <w:tc>
          <w:tcPr>
            <w:tcW w:w="151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6B9992E0" w14:textId="77777777" w:rsidR="00AE0976" w:rsidRPr="00AC724E" w:rsidRDefault="00AE0976" w:rsidP="00A2704E">
            <w:pPr>
              <w:rPr>
                <w:rFonts w:ascii="Arial" w:hAnsi="Arial" w:cs="Arial"/>
                <w:sz w:val="16"/>
                <w:szCs w:val="16"/>
              </w:rPr>
            </w:pPr>
            <w:r w:rsidRPr="00AC724E">
              <w:rPr>
                <w:rFonts w:ascii="Arial" w:hAnsi="Arial" w:cs="Arial"/>
                <w:sz w:val="16"/>
                <w:szCs w:val="16"/>
              </w:rPr>
              <w:t>RO57 – Unit 1 Health and well-being for child development</w:t>
            </w:r>
          </w:p>
          <w:p w14:paraId="7DA49355" w14:textId="77777777" w:rsidR="00AE0976" w:rsidRPr="00AC724E" w:rsidRDefault="00AE0976" w:rsidP="00A2704E">
            <w:pPr>
              <w:rPr>
                <w:rFonts w:ascii="Arial" w:hAnsi="Arial" w:cs="Arial"/>
                <w:sz w:val="16"/>
                <w:szCs w:val="16"/>
              </w:rPr>
            </w:pPr>
          </w:p>
          <w:p w14:paraId="473E2569" w14:textId="63F5A5DA" w:rsidR="001D081F" w:rsidRPr="00AC724E" w:rsidRDefault="001D081F" w:rsidP="00A2704E">
            <w:pPr>
              <w:rPr>
                <w:rFonts w:ascii="Arial" w:hAnsi="Arial" w:cs="Arial"/>
                <w:sz w:val="16"/>
                <w:szCs w:val="16"/>
              </w:rPr>
            </w:pPr>
          </w:p>
        </w:tc>
      </w:tr>
      <w:tr w:rsidR="00B67989" w:rsidRPr="00AC724E" w14:paraId="1CBF1A0B" w14:textId="77777777" w:rsidTr="00B8288A">
        <w:trPr>
          <w:cantSplit/>
          <w:trHeight w:val="698"/>
        </w:trPr>
        <w:tc>
          <w:tcPr>
            <w:tcW w:w="710" w:type="dxa"/>
            <w:tcBorders>
              <w:top w:val="single" w:sz="4" w:space="0" w:color="auto"/>
              <w:left w:val="single" w:sz="4" w:space="0" w:color="auto"/>
              <w:bottom w:val="single" w:sz="4" w:space="0" w:color="auto"/>
              <w:right w:val="single" w:sz="4" w:space="0" w:color="auto"/>
            </w:tcBorders>
            <w:textDirection w:val="btLr"/>
            <w:hideMark/>
          </w:tcPr>
          <w:p w14:paraId="1E5328C8" w14:textId="22A589D0" w:rsidR="001D081F" w:rsidRPr="00AC724E" w:rsidRDefault="001D081F" w:rsidP="001D081F">
            <w:pPr>
              <w:ind w:left="113" w:right="113"/>
              <w:jc w:val="center"/>
              <w:rPr>
                <w:rFonts w:ascii="Arial" w:hAnsi="Arial" w:cs="Arial"/>
                <w:sz w:val="16"/>
                <w:szCs w:val="16"/>
              </w:rPr>
            </w:pPr>
            <w:r w:rsidRPr="00AC724E">
              <w:rPr>
                <w:rFonts w:ascii="Arial" w:hAnsi="Arial" w:cs="Arial"/>
                <w:sz w:val="16"/>
                <w:szCs w:val="16"/>
              </w:rPr>
              <w:t>Topics</w:t>
            </w:r>
          </w:p>
        </w:tc>
        <w:tc>
          <w:tcPr>
            <w:tcW w:w="1693" w:type="dxa"/>
            <w:tcBorders>
              <w:top w:val="single" w:sz="4" w:space="0" w:color="auto"/>
              <w:left w:val="single" w:sz="4" w:space="0" w:color="auto"/>
              <w:bottom w:val="single" w:sz="4" w:space="0" w:color="auto"/>
              <w:right w:val="single" w:sz="4" w:space="0" w:color="auto"/>
            </w:tcBorders>
          </w:tcPr>
          <w:p w14:paraId="12A170B4" w14:textId="77777777" w:rsidR="008C45FC" w:rsidRPr="00AC724E" w:rsidRDefault="008C45FC" w:rsidP="00A2704E">
            <w:pPr>
              <w:pStyle w:val="NoSpacing"/>
              <w:jc w:val="center"/>
              <w:rPr>
                <w:rFonts w:ascii="Arial" w:hAnsi="Arial" w:cs="Arial"/>
                <w:sz w:val="16"/>
                <w:szCs w:val="16"/>
              </w:rPr>
            </w:pPr>
            <w:r w:rsidRPr="00AC724E">
              <w:rPr>
                <w:rFonts w:ascii="Arial" w:hAnsi="Arial" w:cs="Arial"/>
                <w:sz w:val="16"/>
                <w:szCs w:val="16"/>
              </w:rPr>
              <w:t>RO57</w:t>
            </w:r>
          </w:p>
          <w:p w14:paraId="3C9EE1AD" w14:textId="77777777" w:rsidR="008C45FC" w:rsidRPr="00AC724E" w:rsidRDefault="008C45FC" w:rsidP="006D689A">
            <w:pPr>
              <w:pStyle w:val="NoSpacing"/>
              <w:rPr>
                <w:rFonts w:ascii="Arial" w:hAnsi="Arial" w:cs="Arial"/>
                <w:sz w:val="16"/>
                <w:szCs w:val="16"/>
              </w:rPr>
            </w:pPr>
          </w:p>
          <w:p w14:paraId="038797CF" w14:textId="77777777" w:rsidR="008C45FC" w:rsidRPr="00AC724E" w:rsidRDefault="008C45FC" w:rsidP="006D689A">
            <w:pPr>
              <w:pStyle w:val="NoSpacing"/>
              <w:rPr>
                <w:rFonts w:ascii="Arial" w:hAnsi="Arial" w:cs="Arial"/>
                <w:sz w:val="16"/>
                <w:szCs w:val="16"/>
              </w:rPr>
            </w:pPr>
            <w:r w:rsidRPr="00AC724E">
              <w:rPr>
                <w:rFonts w:ascii="Arial" w:hAnsi="Arial" w:cs="Arial"/>
                <w:sz w:val="16"/>
                <w:szCs w:val="16"/>
              </w:rPr>
              <w:t xml:space="preserve">Pre-conception health and reproduction </w:t>
            </w:r>
          </w:p>
          <w:p w14:paraId="608C068D" w14:textId="7855BCA6" w:rsidR="008C45FC" w:rsidRPr="00AC724E" w:rsidRDefault="008C45FC" w:rsidP="006D689A">
            <w:pPr>
              <w:pStyle w:val="NoSpacing"/>
              <w:rPr>
                <w:rFonts w:ascii="Arial" w:hAnsi="Arial" w:cs="Arial"/>
                <w:sz w:val="16"/>
                <w:szCs w:val="16"/>
              </w:rPr>
            </w:pPr>
          </w:p>
          <w:p w14:paraId="0C331F06" w14:textId="77777777" w:rsidR="006D689A" w:rsidRPr="00AC724E" w:rsidRDefault="006D689A" w:rsidP="006D689A">
            <w:pPr>
              <w:pStyle w:val="NoSpacing"/>
              <w:rPr>
                <w:rFonts w:ascii="Arial" w:hAnsi="Arial" w:cs="Arial"/>
                <w:sz w:val="16"/>
                <w:szCs w:val="16"/>
              </w:rPr>
            </w:pPr>
          </w:p>
          <w:p w14:paraId="2E27521B" w14:textId="5728725B" w:rsidR="0060049A" w:rsidRPr="00AC724E" w:rsidRDefault="0060049A" w:rsidP="00A2704E">
            <w:pPr>
              <w:pStyle w:val="NoSpacing"/>
              <w:jc w:val="center"/>
              <w:rPr>
                <w:rFonts w:ascii="Arial" w:hAnsi="Arial" w:cs="Arial"/>
                <w:sz w:val="16"/>
                <w:szCs w:val="16"/>
              </w:rPr>
            </w:pPr>
            <w:r w:rsidRPr="00AC724E">
              <w:rPr>
                <w:rFonts w:ascii="Arial" w:hAnsi="Arial" w:cs="Arial"/>
                <w:sz w:val="16"/>
                <w:szCs w:val="16"/>
              </w:rPr>
              <w:t>RO58</w:t>
            </w:r>
          </w:p>
          <w:p w14:paraId="45B7E34D" w14:textId="77777777" w:rsidR="00A2704E" w:rsidRPr="00AC724E" w:rsidRDefault="00A2704E" w:rsidP="00A2704E">
            <w:pPr>
              <w:pStyle w:val="NoSpacing"/>
              <w:jc w:val="center"/>
              <w:rPr>
                <w:rFonts w:ascii="Arial" w:hAnsi="Arial" w:cs="Arial"/>
                <w:sz w:val="16"/>
                <w:szCs w:val="16"/>
              </w:rPr>
            </w:pPr>
          </w:p>
          <w:p w14:paraId="3585A84E" w14:textId="77777777" w:rsidR="0060049A" w:rsidRPr="00AC724E" w:rsidRDefault="0060049A" w:rsidP="006D689A">
            <w:pPr>
              <w:pStyle w:val="NoSpacing"/>
              <w:rPr>
                <w:rFonts w:ascii="Arial" w:hAnsi="Arial" w:cs="Arial"/>
                <w:sz w:val="16"/>
                <w:szCs w:val="16"/>
              </w:rPr>
            </w:pPr>
            <w:r w:rsidRPr="00AC724E">
              <w:rPr>
                <w:rFonts w:ascii="Arial" w:hAnsi="Arial" w:cs="Arial"/>
                <w:sz w:val="16"/>
                <w:szCs w:val="16"/>
              </w:rPr>
              <w:t xml:space="preserve">Creating a safe environment in a childcare setting </w:t>
            </w:r>
          </w:p>
          <w:p w14:paraId="413339A4" w14:textId="3B5B9F34" w:rsidR="008C45FC" w:rsidRPr="00AC724E" w:rsidRDefault="008C45FC" w:rsidP="006D689A">
            <w:pPr>
              <w:pStyle w:val="NoSpacing"/>
              <w:rPr>
                <w:rFonts w:ascii="Arial" w:hAnsi="Arial" w:cs="Arial"/>
                <w:sz w:val="16"/>
                <w:szCs w:val="16"/>
              </w:rPr>
            </w:pPr>
          </w:p>
        </w:tc>
        <w:tc>
          <w:tcPr>
            <w:tcW w:w="1457" w:type="dxa"/>
            <w:tcBorders>
              <w:top w:val="single" w:sz="4" w:space="0" w:color="auto"/>
              <w:left w:val="single" w:sz="4" w:space="0" w:color="auto"/>
              <w:bottom w:val="single" w:sz="4" w:space="0" w:color="auto"/>
              <w:right w:val="single" w:sz="4" w:space="0" w:color="auto"/>
            </w:tcBorders>
          </w:tcPr>
          <w:p w14:paraId="165FC1AD" w14:textId="77777777" w:rsidR="008C45FC" w:rsidRPr="00AC724E" w:rsidRDefault="008C45FC" w:rsidP="00A2704E">
            <w:pPr>
              <w:pStyle w:val="NoSpacing"/>
              <w:jc w:val="center"/>
              <w:rPr>
                <w:rFonts w:ascii="Arial" w:hAnsi="Arial" w:cs="Arial"/>
                <w:sz w:val="16"/>
                <w:szCs w:val="16"/>
              </w:rPr>
            </w:pPr>
            <w:r w:rsidRPr="00AC724E">
              <w:rPr>
                <w:rFonts w:ascii="Arial" w:hAnsi="Arial" w:cs="Arial"/>
                <w:sz w:val="16"/>
                <w:szCs w:val="16"/>
              </w:rPr>
              <w:t>RO57</w:t>
            </w:r>
          </w:p>
          <w:p w14:paraId="7295BF58" w14:textId="77777777" w:rsidR="008C45FC" w:rsidRPr="00AC724E" w:rsidRDefault="008C45FC" w:rsidP="006D689A">
            <w:pPr>
              <w:pStyle w:val="NoSpacing"/>
              <w:rPr>
                <w:rFonts w:ascii="Arial" w:hAnsi="Arial" w:cs="Arial"/>
                <w:sz w:val="16"/>
                <w:szCs w:val="16"/>
              </w:rPr>
            </w:pPr>
          </w:p>
          <w:p w14:paraId="75DA8754" w14:textId="77777777" w:rsidR="008C45FC" w:rsidRPr="00AC724E" w:rsidRDefault="008C45FC" w:rsidP="006D689A">
            <w:pPr>
              <w:pStyle w:val="NoSpacing"/>
              <w:rPr>
                <w:rFonts w:ascii="Arial" w:hAnsi="Arial" w:cs="Arial"/>
                <w:sz w:val="16"/>
                <w:szCs w:val="16"/>
              </w:rPr>
            </w:pPr>
            <w:r w:rsidRPr="00AC724E">
              <w:rPr>
                <w:rFonts w:ascii="Arial" w:hAnsi="Arial" w:cs="Arial"/>
                <w:sz w:val="16"/>
                <w:szCs w:val="16"/>
              </w:rPr>
              <w:t xml:space="preserve">Pre-conception health and reproduction </w:t>
            </w:r>
          </w:p>
          <w:p w14:paraId="0A171D3B" w14:textId="77777777" w:rsidR="008C45FC" w:rsidRPr="00AC724E" w:rsidRDefault="008C45FC" w:rsidP="006D689A">
            <w:pPr>
              <w:pStyle w:val="NoSpacing"/>
              <w:rPr>
                <w:rFonts w:ascii="Arial" w:hAnsi="Arial" w:cs="Arial"/>
                <w:sz w:val="16"/>
                <w:szCs w:val="16"/>
              </w:rPr>
            </w:pPr>
          </w:p>
          <w:p w14:paraId="33C90C1E" w14:textId="3A97DD6F" w:rsidR="008C45FC" w:rsidRPr="00AC724E" w:rsidRDefault="008C45FC" w:rsidP="00A2704E">
            <w:pPr>
              <w:pStyle w:val="NoSpacing"/>
              <w:jc w:val="center"/>
              <w:rPr>
                <w:rFonts w:ascii="Arial" w:hAnsi="Arial" w:cs="Arial"/>
                <w:sz w:val="16"/>
                <w:szCs w:val="16"/>
              </w:rPr>
            </w:pPr>
            <w:r w:rsidRPr="00AC724E">
              <w:rPr>
                <w:rFonts w:ascii="Arial" w:hAnsi="Arial" w:cs="Arial"/>
                <w:sz w:val="16"/>
                <w:szCs w:val="16"/>
              </w:rPr>
              <w:t>RO58</w:t>
            </w:r>
          </w:p>
          <w:p w14:paraId="6F16CAB5" w14:textId="77777777" w:rsidR="00A2704E" w:rsidRPr="00AC724E" w:rsidRDefault="00A2704E" w:rsidP="006D689A">
            <w:pPr>
              <w:pStyle w:val="NoSpacing"/>
              <w:rPr>
                <w:rFonts w:ascii="Arial" w:hAnsi="Arial" w:cs="Arial"/>
                <w:sz w:val="16"/>
                <w:szCs w:val="16"/>
              </w:rPr>
            </w:pPr>
          </w:p>
          <w:p w14:paraId="42E2B0C4" w14:textId="77777777" w:rsidR="008C45FC" w:rsidRPr="00AC724E" w:rsidRDefault="008C45FC" w:rsidP="006D689A">
            <w:pPr>
              <w:pStyle w:val="NoSpacing"/>
              <w:rPr>
                <w:rFonts w:ascii="Arial" w:hAnsi="Arial" w:cs="Arial"/>
                <w:sz w:val="16"/>
                <w:szCs w:val="16"/>
              </w:rPr>
            </w:pPr>
            <w:r w:rsidRPr="00AC724E">
              <w:rPr>
                <w:rFonts w:ascii="Arial" w:hAnsi="Arial" w:cs="Arial"/>
                <w:sz w:val="16"/>
                <w:szCs w:val="16"/>
              </w:rPr>
              <w:t xml:space="preserve">Creating a safe environment in a childcare setting </w:t>
            </w:r>
          </w:p>
          <w:p w14:paraId="0DA42F31" w14:textId="5C8ECEAB" w:rsidR="008C45FC" w:rsidRPr="00AC724E" w:rsidRDefault="008C45FC" w:rsidP="006D689A">
            <w:pPr>
              <w:pStyle w:val="NoSpacing"/>
              <w:rPr>
                <w:rFonts w:ascii="Arial" w:hAnsi="Arial" w:cs="Arial"/>
                <w:sz w:val="16"/>
                <w:szCs w:val="16"/>
              </w:rPr>
            </w:pPr>
          </w:p>
          <w:p w14:paraId="7C822913" w14:textId="77777777" w:rsidR="006D689A" w:rsidRPr="00AC724E" w:rsidRDefault="006D689A" w:rsidP="006D689A">
            <w:pPr>
              <w:pStyle w:val="NoSpacing"/>
              <w:rPr>
                <w:rFonts w:ascii="Arial" w:hAnsi="Arial" w:cs="Arial"/>
                <w:sz w:val="16"/>
                <w:szCs w:val="16"/>
              </w:rPr>
            </w:pPr>
            <w:r w:rsidRPr="00AC724E">
              <w:rPr>
                <w:rFonts w:ascii="Arial" w:hAnsi="Arial" w:cs="Arial"/>
                <w:sz w:val="16"/>
                <w:szCs w:val="16"/>
              </w:rPr>
              <w:t xml:space="preserve">o Choosing suitable equipment for a childcare setting </w:t>
            </w:r>
          </w:p>
          <w:p w14:paraId="6D9B5E6B" w14:textId="77777777" w:rsidR="006D689A" w:rsidRPr="00AC724E" w:rsidRDefault="006D689A" w:rsidP="006D689A">
            <w:pPr>
              <w:pStyle w:val="NoSpacing"/>
              <w:rPr>
                <w:rFonts w:ascii="Arial" w:hAnsi="Arial" w:cs="Arial"/>
                <w:sz w:val="16"/>
                <w:szCs w:val="16"/>
              </w:rPr>
            </w:pPr>
          </w:p>
          <w:p w14:paraId="378406F9" w14:textId="44F758E5" w:rsidR="001D081F" w:rsidRPr="00AC724E" w:rsidRDefault="001D081F" w:rsidP="006D689A">
            <w:pPr>
              <w:rPr>
                <w:rFonts w:ascii="Arial" w:hAnsi="Arial" w:cs="Arial"/>
                <w:sz w:val="16"/>
                <w:szCs w:val="16"/>
              </w:rPr>
            </w:pPr>
          </w:p>
        </w:tc>
        <w:tc>
          <w:tcPr>
            <w:tcW w:w="1298" w:type="dxa"/>
            <w:tcBorders>
              <w:top w:val="single" w:sz="4" w:space="0" w:color="auto"/>
              <w:left w:val="single" w:sz="4" w:space="0" w:color="auto"/>
              <w:bottom w:val="single" w:sz="4" w:space="0" w:color="auto"/>
              <w:right w:val="single" w:sz="4" w:space="0" w:color="auto"/>
            </w:tcBorders>
          </w:tcPr>
          <w:p w14:paraId="68DCD730" w14:textId="77777777" w:rsidR="008C45FC" w:rsidRPr="00AC724E" w:rsidRDefault="008C45FC" w:rsidP="00A2704E">
            <w:pPr>
              <w:pStyle w:val="NoSpacing"/>
              <w:jc w:val="center"/>
              <w:rPr>
                <w:rFonts w:ascii="Arial" w:hAnsi="Arial" w:cs="Arial"/>
                <w:sz w:val="16"/>
                <w:szCs w:val="16"/>
              </w:rPr>
            </w:pPr>
            <w:r w:rsidRPr="00AC724E">
              <w:rPr>
                <w:rFonts w:ascii="Arial" w:hAnsi="Arial" w:cs="Arial"/>
                <w:sz w:val="16"/>
                <w:szCs w:val="16"/>
              </w:rPr>
              <w:t>RO57</w:t>
            </w:r>
          </w:p>
          <w:p w14:paraId="7B382B5E" w14:textId="77777777" w:rsidR="008C45FC" w:rsidRPr="00AC724E" w:rsidRDefault="008C45FC" w:rsidP="006D689A">
            <w:pPr>
              <w:pStyle w:val="NoSpacing"/>
              <w:rPr>
                <w:rFonts w:ascii="Arial" w:hAnsi="Arial" w:cs="Arial"/>
                <w:sz w:val="16"/>
                <w:szCs w:val="16"/>
              </w:rPr>
            </w:pPr>
          </w:p>
          <w:p w14:paraId="5CFD8084" w14:textId="77777777" w:rsidR="008C45FC" w:rsidRPr="00AC724E" w:rsidRDefault="008C45FC" w:rsidP="006D689A">
            <w:pPr>
              <w:pStyle w:val="NoSpacing"/>
              <w:rPr>
                <w:rFonts w:ascii="Arial" w:hAnsi="Arial" w:cs="Arial"/>
                <w:sz w:val="16"/>
                <w:szCs w:val="16"/>
              </w:rPr>
            </w:pPr>
            <w:r w:rsidRPr="00AC724E">
              <w:rPr>
                <w:rFonts w:ascii="Arial" w:hAnsi="Arial" w:cs="Arial"/>
                <w:sz w:val="16"/>
                <w:szCs w:val="16"/>
              </w:rPr>
              <w:t xml:space="preserve">o Antenatal care and preparation for birth </w:t>
            </w:r>
          </w:p>
          <w:p w14:paraId="0438288A" w14:textId="77777777" w:rsidR="008C45FC" w:rsidRPr="00AC724E" w:rsidRDefault="008C45FC" w:rsidP="006D689A">
            <w:pPr>
              <w:pStyle w:val="NoSpacing"/>
              <w:rPr>
                <w:rFonts w:ascii="Arial" w:hAnsi="Arial" w:cs="Arial"/>
                <w:sz w:val="16"/>
                <w:szCs w:val="16"/>
              </w:rPr>
            </w:pPr>
          </w:p>
          <w:p w14:paraId="63584168" w14:textId="586B645C" w:rsidR="008C45FC" w:rsidRPr="00AC724E" w:rsidRDefault="008C45FC" w:rsidP="00A2704E">
            <w:pPr>
              <w:pStyle w:val="NoSpacing"/>
              <w:jc w:val="center"/>
              <w:rPr>
                <w:rFonts w:ascii="Arial" w:hAnsi="Arial" w:cs="Arial"/>
                <w:sz w:val="16"/>
                <w:szCs w:val="16"/>
              </w:rPr>
            </w:pPr>
            <w:r w:rsidRPr="00AC724E">
              <w:rPr>
                <w:rFonts w:ascii="Arial" w:hAnsi="Arial" w:cs="Arial"/>
                <w:sz w:val="16"/>
                <w:szCs w:val="16"/>
              </w:rPr>
              <w:t>RO58</w:t>
            </w:r>
          </w:p>
          <w:p w14:paraId="2AF5F8C3" w14:textId="77777777" w:rsidR="00A2704E" w:rsidRPr="00AC724E" w:rsidRDefault="00A2704E" w:rsidP="006D689A">
            <w:pPr>
              <w:pStyle w:val="NoSpacing"/>
              <w:rPr>
                <w:rFonts w:ascii="Arial" w:hAnsi="Arial" w:cs="Arial"/>
                <w:sz w:val="16"/>
                <w:szCs w:val="16"/>
              </w:rPr>
            </w:pPr>
          </w:p>
          <w:p w14:paraId="1F7D59CE" w14:textId="77777777" w:rsidR="008C45FC" w:rsidRPr="00AC724E" w:rsidRDefault="008C45FC" w:rsidP="006D689A">
            <w:pPr>
              <w:pStyle w:val="NoSpacing"/>
              <w:rPr>
                <w:rFonts w:ascii="Arial" w:hAnsi="Arial" w:cs="Arial"/>
                <w:sz w:val="16"/>
                <w:szCs w:val="16"/>
              </w:rPr>
            </w:pPr>
            <w:r w:rsidRPr="00AC724E">
              <w:rPr>
                <w:rFonts w:ascii="Arial" w:hAnsi="Arial" w:cs="Arial"/>
                <w:sz w:val="16"/>
                <w:szCs w:val="16"/>
              </w:rPr>
              <w:t xml:space="preserve">o Choosing suitable equipment for a childcare setting </w:t>
            </w:r>
          </w:p>
          <w:p w14:paraId="26EAFFBD" w14:textId="3CFB527C" w:rsidR="008C45FC" w:rsidRPr="00AC724E" w:rsidRDefault="008C45FC" w:rsidP="006D689A">
            <w:pPr>
              <w:pStyle w:val="NoSpacing"/>
              <w:rPr>
                <w:rFonts w:ascii="Arial" w:hAnsi="Arial" w:cs="Arial"/>
                <w:sz w:val="16"/>
                <w:szCs w:val="16"/>
              </w:rPr>
            </w:pPr>
          </w:p>
          <w:p w14:paraId="67F2F9A3" w14:textId="7F2E4C28" w:rsidR="001D081F" w:rsidRPr="00AC724E" w:rsidRDefault="006D689A" w:rsidP="00A2704E">
            <w:pPr>
              <w:pStyle w:val="NoSpacing"/>
              <w:rPr>
                <w:rFonts w:ascii="Arial" w:hAnsi="Arial" w:cs="Arial"/>
                <w:sz w:val="16"/>
                <w:szCs w:val="16"/>
              </w:rPr>
            </w:pPr>
            <w:r w:rsidRPr="00AC724E">
              <w:rPr>
                <w:rFonts w:ascii="Arial" w:hAnsi="Arial" w:cs="Arial"/>
                <w:sz w:val="16"/>
                <w:szCs w:val="16"/>
              </w:rPr>
              <w:t>o Nutritional needs of children from birth to five years.</w:t>
            </w:r>
          </w:p>
        </w:tc>
        <w:tc>
          <w:tcPr>
            <w:tcW w:w="1629" w:type="dxa"/>
            <w:gridSpan w:val="2"/>
            <w:tcBorders>
              <w:top w:val="single" w:sz="4" w:space="0" w:color="auto"/>
              <w:left w:val="single" w:sz="4" w:space="0" w:color="auto"/>
              <w:bottom w:val="single" w:sz="4" w:space="0" w:color="auto"/>
              <w:right w:val="single" w:sz="4" w:space="0" w:color="auto"/>
            </w:tcBorders>
          </w:tcPr>
          <w:p w14:paraId="6BFE994D" w14:textId="77777777" w:rsidR="008C45FC" w:rsidRPr="00AC724E" w:rsidRDefault="008C45FC" w:rsidP="00A2704E">
            <w:pPr>
              <w:pStyle w:val="NoSpacing"/>
              <w:jc w:val="center"/>
              <w:rPr>
                <w:rFonts w:ascii="Arial" w:hAnsi="Arial" w:cs="Arial"/>
                <w:sz w:val="16"/>
                <w:szCs w:val="16"/>
              </w:rPr>
            </w:pPr>
            <w:r w:rsidRPr="00AC724E">
              <w:rPr>
                <w:rFonts w:ascii="Arial" w:hAnsi="Arial" w:cs="Arial"/>
                <w:sz w:val="16"/>
                <w:szCs w:val="16"/>
              </w:rPr>
              <w:t>RO57</w:t>
            </w:r>
          </w:p>
          <w:p w14:paraId="168D0BE7" w14:textId="77777777" w:rsidR="008C45FC" w:rsidRPr="00AC724E" w:rsidRDefault="008C45FC" w:rsidP="006D689A">
            <w:pPr>
              <w:pStyle w:val="NoSpacing"/>
              <w:rPr>
                <w:rFonts w:ascii="Arial" w:hAnsi="Arial" w:cs="Arial"/>
                <w:sz w:val="16"/>
                <w:szCs w:val="16"/>
              </w:rPr>
            </w:pPr>
          </w:p>
          <w:p w14:paraId="3C0E5FFB" w14:textId="77777777" w:rsidR="008C45FC" w:rsidRPr="00AC724E" w:rsidRDefault="008C45FC" w:rsidP="006D689A">
            <w:pPr>
              <w:pStyle w:val="NoSpacing"/>
              <w:rPr>
                <w:rFonts w:ascii="Arial" w:hAnsi="Arial" w:cs="Arial"/>
                <w:sz w:val="16"/>
                <w:szCs w:val="16"/>
              </w:rPr>
            </w:pPr>
            <w:r w:rsidRPr="00AC724E">
              <w:rPr>
                <w:rFonts w:ascii="Arial" w:hAnsi="Arial" w:cs="Arial"/>
                <w:sz w:val="16"/>
                <w:szCs w:val="16"/>
              </w:rPr>
              <w:t xml:space="preserve">o Antenatal care and preparation for birth </w:t>
            </w:r>
          </w:p>
          <w:p w14:paraId="0E84E978" w14:textId="0856ABF8" w:rsidR="008C45FC" w:rsidRPr="00AC724E" w:rsidRDefault="008C45FC" w:rsidP="006D689A">
            <w:pPr>
              <w:pStyle w:val="NoSpacing"/>
              <w:rPr>
                <w:rFonts w:ascii="Arial" w:hAnsi="Arial" w:cs="Arial"/>
                <w:sz w:val="16"/>
                <w:szCs w:val="16"/>
              </w:rPr>
            </w:pPr>
          </w:p>
          <w:p w14:paraId="000FF4C8" w14:textId="77777777" w:rsidR="00A2704E" w:rsidRPr="00AC724E" w:rsidRDefault="00A2704E" w:rsidP="006D689A">
            <w:pPr>
              <w:pStyle w:val="NoSpacing"/>
              <w:rPr>
                <w:rFonts w:ascii="Arial" w:hAnsi="Arial" w:cs="Arial"/>
                <w:sz w:val="16"/>
                <w:szCs w:val="16"/>
              </w:rPr>
            </w:pPr>
          </w:p>
          <w:p w14:paraId="6BE0123C" w14:textId="3955146D" w:rsidR="008C45FC" w:rsidRPr="00AC724E" w:rsidRDefault="008C45FC" w:rsidP="00A2704E">
            <w:pPr>
              <w:pStyle w:val="NoSpacing"/>
              <w:jc w:val="center"/>
              <w:rPr>
                <w:rFonts w:ascii="Arial" w:hAnsi="Arial" w:cs="Arial"/>
                <w:sz w:val="16"/>
                <w:szCs w:val="16"/>
              </w:rPr>
            </w:pPr>
            <w:r w:rsidRPr="00AC724E">
              <w:rPr>
                <w:rFonts w:ascii="Arial" w:hAnsi="Arial" w:cs="Arial"/>
                <w:sz w:val="16"/>
                <w:szCs w:val="16"/>
              </w:rPr>
              <w:t>RO58</w:t>
            </w:r>
          </w:p>
          <w:p w14:paraId="0FFD6D4C" w14:textId="77777777" w:rsidR="00A2704E" w:rsidRPr="00AC724E" w:rsidRDefault="00A2704E" w:rsidP="006D689A">
            <w:pPr>
              <w:pStyle w:val="NoSpacing"/>
              <w:rPr>
                <w:rFonts w:ascii="Arial" w:hAnsi="Arial" w:cs="Arial"/>
                <w:sz w:val="16"/>
                <w:szCs w:val="16"/>
              </w:rPr>
            </w:pPr>
          </w:p>
          <w:p w14:paraId="4A4D33C8" w14:textId="70BDB2F0" w:rsidR="001D081F" w:rsidRPr="00AC724E" w:rsidRDefault="008C45FC" w:rsidP="006D689A">
            <w:pPr>
              <w:rPr>
                <w:rFonts w:ascii="Arial" w:hAnsi="Arial" w:cs="Arial"/>
                <w:sz w:val="16"/>
                <w:szCs w:val="16"/>
              </w:rPr>
            </w:pPr>
            <w:r w:rsidRPr="00AC724E">
              <w:rPr>
                <w:rFonts w:ascii="Arial" w:hAnsi="Arial" w:cs="Arial"/>
                <w:sz w:val="16"/>
                <w:szCs w:val="16"/>
              </w:rPr>
              <w:t>o Nutritional needs of children from birth to five years.</w:t>
            </w:r>
          </w:p>
        </w:tc>
        <w:tc>
          <w:tcPr>
            <w:tcW w:w="1338" w:type="dxa"/>
            <w:tcBorders>
              <w:top w:val="single" w:sz="4" w:space="0" w:color="auto"/>
              <w:left w:val="single" w:sz="4" w:space="0" w:color="auto"/>
              <w:bottom w:val="single" w:sz="4" w:space="0" w:color="auto"/>
              <w:right w:val="single" w:sz="4" w:space="0" w:color="auto"/>
            </w:tcBorders>
          </w:tcPr>
          <w:p w14:paraId="55332231" w14:textId="77777777" w:rsidR="008C45FC" w:rsidRPr="00AC724E" w:rsidRDefault="008C45FC" w:rsidP="00A2704E">
            <w:pPr>
              <w:pStyle w:val="NoSpacing"/>
              <w:jc w:val="center"/>
              <w:rPr>
                <w:rFonts w:ascii="Arial" w:hAnsi="Arial" w:cs="Arial"/>
                <w:sz w:val="16"/>
                <w:szCs w:val="16"/>
              </w:rPr>
            </w:pPr>
            <w:r w:rsidRPr="00AC724E">
              <w:rPr>
                <w:rFonts w:ascii="Arial" w:hAnsi="Arial" w:cs="Arial"/>
                <w:sz w:val="16"/>
                <w:szCs w:val="16"/>
              </w:rPr>
              <w:t>RO57</w:t>
            </w:r>
          </w:p>
          <w:p w14:paraId="25B38B31" w14:textId="77777777" w:rsidR="008C45FC" w:rsidRPr="00AC724E" w:rsidRDefault="008C45FC" w:rsidP="006D689A">
            <w:pPr>
              <w:pStyle w:val="NoSpacing"/>
              <w:rPr>
                <w:rFonts w:ascii="Arial" w:hAnsi="Arial" w:cs="Arial"/>
                <w:sz w:val="16"/>
                <w:szCs w:val="16"/>
              </w:rPr>
            </w:pPr>
          </w:p>
          <w:p w14:paraId="68798448" w14:textId="77777777" w:rsidR="008C45FC" w:rsidRPr="00AC724E" w:rsidRDefault="008C45FC" w:rsidP="006D689A">
            <w:pPr>
              <w:pStyle w:val="NoSpacing"/>
              <w:rPr>
                <w:rFonts w:ascii="Arial" w:hAnsi="Arial" w:cs="Arial"/>
                <w:sz w:val="16"/>
                <w:szCs w:val="16"/>
              </w:rPr>
            </w:pPr>
            <w:r w:rsidRPr="00AC724E">
              <w:rPr>
                <w:rFonts w:ascii="Arial" w:hAnsi="Arial" w:cs="Arial"/>
                <w:sz w:val="16"/>
                <w:szCs w:val="16"/>
              </w:rPr>
              <w:t xml:space="preserve">o Postnatal checks, postnatal </w:t>
            </w:r>
            <w:proofErr w:type="gramStart"/>
            <w:r w:rsidRPr="00AC724E">
              <w:rPr>
                <w:rFonts w:ascii="Arial" w:hAnsi="Arial" w:cs="Arial"/>
                <w:sz w:val="16"/>
                <w:szCs w:val="16"/>
              </w:rPr>
              <w:t>care</w:t>
            </w:r>
            <w:proofErr w:type="gramEnd"/>
            <w:r w:rsidRPr="00AC724E">
              <w:rPr>
                <w:rFonts w:ascii="Arial" w:hAnsi="Arial" w:cs="Arial"/>
                <w:sz w:val="16"/>
                <w:szCs w:val="16"/>
              </w:rPr>
              <w:t xml:space="preserve"> and the conditions for development </w:t>
            </w:r>
          </w:p>
          <w:p w14:paraId="18D4BA8A" w14:textId="77777777" w:rsidR="008C45FC" w:rsidRPr="00AC724E" w:rsidRDefault="008C45FC" w:rsidP="006D689A">
            <w:pPr>
              <w:pStyle w:val="NoSpacing"/>
              <w:rPr>
                <w:rFonts w:ascii="Arial" w:hAnsi="Arial" w:cs="Arial"/>
                <w:sz w:val="16"/>
                <w:szCs w:val="16"/>
              </w:rPr>
            </w:pPr>
          </w:p>
          <w:p w14:paraId="024416E8" w14:textId="2F73B990" w:rsidR="001D081F" w:rsidRPr="00AC724E" w:rsidRDefault="001D081F" w:rsidP="006D689A">
            <w:pPr>
              <w:rPr>
                <w:rFonts w:ascii="Arial" w:hAnsi="Arial" w:cs="Arial"/>
                <w:sz w:val="16"/>
                <w:szCs w:val="16"/>
              </w:rPr>
            </w:pPr>
          </w:p>
        </w:tc>
        <w:tc>
          <w:tcPr>
            <w:tcW w:w="1515" w:type="dxa"/>
            <w:tcBorders>
              <w:top w:val="single" w:sz="4" w:space="0" w:color="auto"/>
              <w:left w:val="single" w:sz="4" w:space="0" w:color="auto"/>
              <w:bottom w:val="single" w:sz="4" w:space="0" w:color="auto"/>
              <w:right w:val="single" w:sz="4" w:space="0" w:color="auto"/>
            </w:tcBorders>
          </w:tcPr>
          <w:p w14:paraId="1A5C2B95" w14:textId="77777777" w:rsidR="008C45FC" w:rsidRPr="00AC724E" w:rsidRDefault="008C45FC" w:rsidP="00A2704E">
            <w:pPr>
              <w:pStyle w:val="NoSpacing"/>
              <w:jc w:val="center"/>
              <w:rPr>
                <w:rFonts w:ascii="Arial" w:hAnsi="Arial" w:cs="Arial"/>
                <w:sz w:val="16"/>
                <w:szCs w:val="16"/>
              </w:rPr>
            </w:pPr>
            <w:r w:rsidRPr="00AC724E">
              <w:rPr>
                <w:rFonts w:ascii="Arial" w:hAnsi="Arial" w:cs="Arial"/>
                <w:sz w:val="16"/>
                <w:szCs w:val="16"/>
              </w:rPr>
              <w:t>RO57</w:t>
            </w:r>
          </w:p>
          <w:p w14:paraId="5D00C014" w14:textId="77777777" w:rsidR="008C45FC" w:rsidRPr="00AC724E" w:rsidRDefault="008C45FC" w:rsidP="006D689A">
            <w:pPr>
              <w:pStyle w:val="NoSpacing"/>
              <w:rPr>
                <w:rFonts w:ascii="Arial" w:hAnsi="Arial" w:cs="Arial"/>
                <w:sz w:val="16"/>
                <w:szCs w:val="16"/>
              </w:rPr>
            </w:pPr>
          </w:p>
          <w:p w14:paraId="33341ED7" w14:textId="77777777" w:rsidR="008C45FC" w:rsidRPr="00AC724E" w:rsidRDefault="008C45FC" w:rsidP="006D689A">
            <w:pPr>
              <w:pStyle w:val="NoSpacing"/>
              <w:rPr>
                <w:rFonts w:ascii="Arial" w:hAnsi="Arial" w:cs="Arial"/>
                <w:sz w:val="16"/>
                <w:szCs w:val="16"/>
              </w:rPr>
            </w:pPr>
            <w:r w:rsidRPr="00AC724E">
              <w:rPr>
                <w:rFonts w:ascii="Arial" w:hAnsi="Arial" w:cs="Arial"/>
                <w:sz w:val="16"/>
                <w:szCs w:val="16"/>
              </w:rPr>
              <w:t xml:space="preserve">o Postnatal checks, postnatal </w:t>
            </w:r>
            <w:proofErr w:type="gramStart"/>
            <w:r w:rsidRPr="00AC724E">
              <w:rPr>
                <w:rFonts w:ascii="Arial" w:hAnsi="Arial" w:cs="Arial"/>
                <w:sz w:val="16"/>
                <w:szCs w:val="16"/>
              </w:rPr>
              <w:t>care</w:t>
            </w:r>
            <w:proofErr w:type="gramEnd"/>
            <w:r w:rsidRPr="00AC724E">
              <w:rPr>
                <w:rFonts w:ascii="Arial" w:hAnsi="Arial" w:cs="Arial"/>
                <w:sz w:val="16"/>
                <w:szCs w:val="16"/>
              </w:rPr>
              <w:t xml:space="preserve"> and the conditions for development </w:t>
            </w:r>
          </w:p>
          <w:p w14:paraId="718FF013" w14:textId="18196DCD" w:rsidR="008C45FC" w:rsidRPr="00AC724E" w:rsidRDefault="008C45FC" w:rsidP="006D689A">
            <w:pPr>
              <w:pStyle w:val="NoSpacing"/>
              <w:rPr>
                <w:rFonts w:ascii="Arial" w:hAnsi="Arial" w:cs="Arial"/>
                <w:sz w:val="16"/>
                <w:szCs w:val="16"/>
              </w:rPr>
            </w:pPr>
          </w:p>
          <w:p w14:paraId="229609D2" w14:textId="77777777" w:rsidR="006D689A" w:rsidRPr="00AC724E" w:rsidRDefault="006D689A" w:rsidP="006D689A">
            <w:pPr>
              <w:pStyle w:val="NoSpacing"/>
              <w:rPr>
                <w:rFonts w:ascii="Arial" w:hAnsi="Arial" w:cs="Arial"/>
                <w:sz w:val="16"/>
                <w:szCs w:val="16"/>
              </w:rPr>
            </w:pPr>
          </w:p>
          <w:p w14:paraId="76A7C1B4" w14:textId="7103878A" w:rsidR="001D081F" w:rsidRPr="00AC724E" w:rsidRDefault="001D081F" w:rsidP="006D689A">
            <w:pPr>
              <w:rPr>
                <w:rFonts w:ascii="Arial" w:hAnsi="Arial" w:cs="Arial"/>
                <w:sz w:val="16"/>
                <w:szCs w:val="16"/>
              </w:rPr>
            </w:pPr>
          </w:p>
        </w:tc>
      </w:tr>
      <w:tr w:rsidR="00482532" w:rsidRPr="00AC724E" w14:paraId="4548FB4C" w14:textId="77777777" w:rsidTr="000034B6">
        <w:trPr>
          <w:cantSplit/>
          <w:trHeight w:val="850"/>
        </w:trPr>
        <w:tc>
          <w:tcPr>
            <w:tcW w:w="710" w:type="dxa"/>
            <w:tcBorders>
              <w:top w:val="single" w:sz="4" w:space="0" w:color="auto"/>
              <w:left w:val="single" w:sz="4" w:space="0" w:color="auto"/>
              <w:bottom w:val="single" w:sz="4" w:space="0" w:color="auto"/>
              <w:right w:val="single" w:sz="4" w:space="0" w:color="auto"/>
            </w:tcBorders>
            <w:textDirection w:val="btLr"/>
          </w:tcPr>
          <w:p w14:paraId="6A56D104" w14:textId="77777777" w:rsidR="00482532" w:rsidRPr="00AC724E" w:rsidRDefault="00482532" w:rsidP="00C33ED9">
            <w:pPr>
              <w:ind w:left="113" w:right="113"/>
              <w:jc w:val="center"/>
              <w:rPr>
                <w:rFonts w:ascii="Arial" w:hAnsi="Arial" w:cs="Arial"/>
                <w:sz w:val="16"/>
                <w:szCs w:val="16"/>
              </w:rPr>
            </w:pPr>
            <w:r w:rsidRPr="00AC724E">
              <w:rPr>
                <w:rFonts w:ascii="Arial" w:hAnsi="Arial" w:cs="Arial"/>
                <w:sz w:val="16"/>
                <w:szCs w:val="16"/>
              </w:rPr>
              <w:t>Skills</w:t>
            </w:r>
          </w:p>
          <w:p w14:paraId="1F9D6910" w14:textId="77777777" w:rsidR="00482532" w:rsidRPr="00AC724E" w:rsidRDefault="00482532" w:rsidP="00C33ED9">
            <w:pPr>
              <w:ind w:left="113" w:right="113"/>
              <w:jc w:val="center"/>
              <w:rPr>
                <w:rFonts w:ascii="Arial" w:hAnsi="Arial" w:cs="Arial"/>
                <w:sz w:val="16"/>
                <w:szCs w:val="16"/>
              </w:rPr>
            </w:pPr>
          </w:p>
        </w:tc>
        <w:tc>
          <w:tcPr>
            <w:tcW w:w="8930" w:type="dxa"/>
            <w:gridSpan w:val="7"/>
            <w:tcBorders>
              <w:top w:val="single" w:sz="4" w:space="0" w:color="auto"/>
              <w:left w:val="single" w:sz="4" w:space="0" w:color="auto"/>
              <w:bottom w:val="single" w:sz="4" w:space="0" w:color="auto"/>
              <w:right w:val="single" w:sz="4" w:space="0" w:color="auto"/>
            </w:tcBorders>
            <w:vAlign w:val="center"/>
          </w:tcPr>
          <w:p w14:paraId="6D798D43" w14:textId="77777777" w:rsidR="00482532" w:rsidRDefault="00482532" w:rsidP="00482532">
            <w:pPr>
              <w:pStyle w:val="ListParagraph"/>
              <w:numPr>
                <w:ilvl w:val="0"/>
                <w:numId w:val="12"/>
              </w:numPr>
              <w:rPr>
                <w:rFonts w:ascii="Arial" w:hAnsi="Arial" w:cs="Arial"/>
                <w:sz w:val="16"/>
                <w:szCs w:val="16"/>
              </w:rPr>
            </w:pPr>
            <w:r>
              <w:rPr>
                <w:rFonts w:ascii="Arial" w:hAnsi="Arial" w:cs="Arial"/>
                <w:sz w:val="16"/>
                <w:szCs w:val="16"/>
              </w:rPr>
              <w:t>Identification of advantages and disadvantages</w:t>
            </w:r>
          </w:p>
          <w:p w14:paraId="6B2D3740" w14:textId="2A94505B" w:rsidR="00482532" w:rsidRDefault="00482532" w:rsidP="00482532">
            <w:pPr>
              <w:pStyle w:val="ListParagraph"/>
              <w:numPr>
                <w:ilvl w:val="0"/>
                <w:numId w:val="12"/>
              </w:numPr>
              <w:rPr>
                <w:rFonts w:ascii="Arial" w:hAnsi="Arial" w:cs="Arial"/>
                <w:sz w:val="16"/>
                <w:szCs w:val="16"/>
              </w:rPr>
            </w:pPr>
            <w:r>
              <w:rPr>
                <w:rFonts w:ascii="Arial" w:hAnsi="Arial" w:cs="Arial"/>
                <w:sz w:val="16"/>
                <w:szCs w:val="16"/>
              </w:rPr>
              <w:t>Apply logic to justify decision making</w:t>
            </w:r>
          </w:p>
          <w:p w14:paraId="40AD9274" w14:textId="77777777" w:rsidR="00482532" w:rsidRDefault="00482532" w:rsidP="00482532">
            <w:pPr>
              <w:pStyle w:val="ListParagraph"/>
              <w:numPr>
                <w:ilvl w:val="0"/>
                <w:numId w:val="12"/>
              </w:numPr>
              <w:rPr>
                <w:rFonts w:ascii="Arial" w:hAnsi="Arial" w:cs="Arial"/>
                <w:sz w:val="16"/>
                <w:szCs w:val="16"/>
              </w:rPr>
            </w:pPr>
            <w:r>
              <w:rPr>
                <w:rFonts w:ascii="Arial" w:hAnsi="Arial" w:cs="Arial"/>
                <w:sz w:val="16"/>
                <w:szCs w:val="16"/>
              </w:rPr>
              <w:t>Understanding of different viewpoints without prejudice or bias</w:t>
            </w:r>
          </w:p>
          <w:p w14:paraId="5DD83DE3" w14:textId="77777777" w:rsidR="00482532" w:rsidRDefault="00482532" w:rsidP="00482532">
            <w:pPr>
              <w:pStyle w:val="ListParagraph"/>
              <w:numPr>
                <w:ilvl w:val="0"/>
                <w:numId w:val="12"/>
              </w:numPr>
              <w:rPr>
                <w:rFonts w:ascii="Arial" w:hAnsi="Arial" w:cs="Arial"/>
                <w:sz w:val="16"/>
                <w:szCs w:val="16"/>
              </w:rPr>
            </w:pPr>
            <w:r>
              <w:rPr>
                <w:rFonts w:ascii="Arial" w:hAnsi="Arial" w:cs="Arial"/>
                <w:sz w:val="16"/>
                <w:szCs w:val="16"/>
              </w:rPr>
              <w:t>Analysis of data</w:t>
            </w:r>
          </w:p>
          <w:p w14:paraId="47DE21C2" w14:textId="77777777" w:rsidR="00482532" w:rsidRPr="00482532" w:rsidRDefault="00482532" w:rsidP="00482532">
            <w:pPr>
              <w:pStyle w:val="ListParagraph"/>
              <w:numPr>
                <w:ilvl w:val="0"/>
                <w:numId w:val="12"/>
              </w:numPr>
              <w:rPr>
                <w:rFonts w:ascii="Arial" w:hAnsi="Arial" w:cs="Arial"/>
                <w:sz w:val="16"/>
                <w:szCs w:val="16"/>
              </w:rPr>
            </w:pPr>
            <w:r>
              <w:rPr>
                <w:rFonts w:ascii="Arial" w:hAnsi="Arial" w:cs="Arial"/>
                <w:sz w:val="16"/>
                <w:szCs w:val="16"/>
              </w:rPr>
              <w:t>Interpretation of online research</w:t>
            </w:r>
          </w:p>
          <w:p w14:paraId="336503A1" w14:textId="2FC1DB9B" w:rsidR="00482532" w:rsidRPr="00482532" w:rsidRDefault="00482532" w:rsidP="00482532">
            <w:pPr>
              <w:ind w:left="360"/>
              <w:rPr>
                <w:rFonts w:ascii="Arial" w:hAnsi="Arial" w:cs="Arial"/>
                <w:sz w:val="16"/>
                <w:szCs w:val="16"/>
              </w:rPr>
            </w:pPr>
          </w:p>
        </w:tc>
      </w:tr>
      <w:tr w:rsidR="00B67989" w:rsidRPr="00AC724E" w14:paraId="17870C9B" w14:textId="77777777" w:rsidTr="00EE6378">
        <w:trPr>
          <w:cantSplit/>
          <w:trHeight w:val="1153"/>
        </w:trPr>
        <w:tc>
          <w:tcPr>
            <w:tcW w:w="710"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1D081F" w:rsidRPr="00AC724E" w:rsidRDefault="001D081F" w:rsidP="001D081F">
            <w:pPr>
              <w:ind w:left="113" w:right="113"/>
              <w:jc w:val="center"/>
              <w:rPr>
                <w:rFonts w:ascii="Arial" w:hAnsi="Arial" w:cs="Arial"/>
                <w:sz w:val="16"/>
                <w:szCs w:val="16"/>
              </w:rPr>
            </w:pPr>
            <w:r w:rsidRPr="00AC724E">
              <w:rPr>
                <w:rFonts w:ascii="Arial" w:hAnsi="Arial" w:cs="Arial"/>
                <w:sz w:val="16"/>
                <w:szCs w:val="16"/>
              </w:rPr>
              <w:t>Assessment</w:t>
            </w:r>
          </w:p>
        </w:tc>
        <w:tc>
          <w:tcPr>
            <w:tcW w:w="1693" w:type="dxa"/>
            <w:tcBorders>
              <w:top w:val="single" w:sz="4" w:space="0" w:color="auto"/>
              <w:left w:val="single" w:sz="4" w:space="0" w:color="auto"/>
              <w:bottom w:val="single" w:sz="4" w:space="0" w:color="auto"/>
              <w:right w:val="single" w:sz="4" w:space="0" w:color="auto"/>
            </w:tcBorders>
          </w:tcPr>
          <w:p w14:paraId="5BDCFA35" w14:textId="77777777" w:rsidR="00227BD6" w:rsidRPr="00AC724E" w:rsidRDefault="00227BD6" w:rsidP="00227BD6">
            <w:pPr>
              <w:rPr>
                <w:rFonts w:ascii="Arial" w:hAnsi="Arial" w:cs="Arial"/>
                <w:sz w:val="16"/>
                <w:szCs w:val="16"/>
              </w:rPr>
            </w:pPr>
            <w:r w:rsidRPr="00AC724E">
              <w:rPr>
                <w:rFonts w:ascii="Arial" w:hAnsi="Arial" w:cs="Arial"/>
                <w:sz w:val="16"/>
                <w:szCs w:val="16"/>
              </w:rPr>
              <w:t xml:space="preserve">RO57 – Formative testing throughout </w:t>
            </w:r>
          </w:p>
          <w:p w14:paraId="56B7E683" w14:textId="77777777" w:rsidR="00227BD6" w:rsidRPr="00AC724E" w:rsidRDefault="00227BD6" w:rsidP="00227BD6">
            <w:pPr>
              <w:rPr>
                <w:rFonts w:ascii="Arial" w:hAnsi="Arial" w:cs="Arial"/>
                <w:sz w:val="16"/>
                <w:szCs w:val="16"/>
              </w:rPr>
            </w:pPr>
          </w:p>
          <w:p w14:paraId="2EBCE9CB" w14:textId="4777B718" w:rsidR="001D081F" w:rsidRPr="00AC724E" w:rsidRDefault="00227BD6" w:rsidP="00227BD6">
            <w:pPr>
              <w:rPr>
                <w:rFonts w:ascii="Arial" w:hAnsi="Arial" w:cs="Arial"/>
                <w:sz w:val="16"/>
                <w:szCs w:val="16"/>
              </w:rPr>
            </w:pPr>
            <w:r w:rsidRPr="00AC724E">
              <w:rPr>
                <w:rFonts w:ascii="Arial" w:hAnsi="Arial" w:cs="Arial"/>
                <w:sz w:val="16"/>
                <w:szCs w:val="16"/>
              </w:rPr>
              <w:t xml:space="preserve">RO58 - </w:t>
            </w:r>
            <w:r w:rsidR="00E57847" w:rsidRPr="00AC724E">
              <w:rPr>
                <w:rFonts w:ascii="Arial" w:hAnsi="Arial" w:cs="Arial"/>
                <w:sz w:val="16"/>
                <w:szCs w:val="16"/>
              </w:rPr>
              <w:t>Controlled assessment - ongoing</w:t>
            </w:r>
          </w:p>
        </w:tc>
        <w:tc>
          <w:tcPr>
            <w:tcW w:w="1457" w:type="dxa"/>
            <w:tcBorders>
              <w:top w:val="single" w:sz="4" w:space="0" w:color="auto"/>
              <w:left w:val="single" w:sz="4" w:space="0" w:color="auto"/>
              <w:bottom w:val="single" w:sz="4" w:space="0" w:color="auto"/>
              <w:right w:val="single" w:sz="4" w:space="0" w:color="auto"/>
            </w:tcBorders>
          </w:tcPr>
          <w:p w14:paraId="46301FF9" w14:textId="77777777" w:rsidR="00227BD6" w:rsidRPr="00AC724E" w:rsidRDefault="00227BD6" w:rsidP="00227BD6">
            <w:pPr>
              <w:rPr>
                <w:rFonts w:ascii="Arial" w:hAnsi="Arial" w:cs="Arial"/>
                <w:sz w:val="16"/>
                <w:szCs w:val="16"/>
              </w:rPr>
            </w:pPr>
            <w:r w:rsidRPr="00AC724E">
              <w:rPr>
                <w:rFonts w:ascii="Arial" w:hAnsi="Arial" w:cs="Arial"/>
                <w:sz w:val="16"/>
                <w:szCs w:val="16"/>
              </w:rPr>
              <w:t xml:space="preserve">RO57 – Formative testing throughout </w:t>
            </w:r>
          </w:p>
          <w:p w14:paraId="3095212A" w14:textId="77777777" w:rsidR="00227BD6" w:rsidRPr="00AC724E" w:rsidRDefault="00227BD6" w:rsidP="00227BD6">
            <w:pPr>
              <w:rPr>
                <w:rFonts w:ascii="Arial" w:hAnsi="Arial" w:cs="Arial"/>
                <w:sz w:val="16"/>
                <w:szCs w:val="16"/>
              </w:rPr>
            </w:pPr>
          </w:p>
          <w:p w14:paraId="31FE6B1D" w14:textId="3F47625B" w:rsidR="00227BD6" w:rsidRPr="00AC724E" w:rsidRDefault="00227BD6" w:rsidP="00227BD6">
            <w:pPr>
              <w:rPr>
                <w:rFonts w:ascii="Arial" w:hAnsi="Arial" w:cs="Arial"/>
                <w:sz w:val="16"/>
                <w:szCs w:val="16"/>
              </w:rPr>
            </w:pPr>
            <w:r w:rsidRPr="00AC724E">
              <w:rPr>
                <w:rFonts w:ascii="Arial" w:hAnsi="Arial" w:cs="Arial"/>
                <w:sz w:val="16"/>
                <w:szCs w:val="16"/>
              </w:rPr>
              <w:t>RO57 – Summative End of PO test</w:t>
            </w:r>
          </w:p>
          <w:p w14:paraId="66BB763D" w14:textId="77777777" w:rsidR="00227BD6" w:rsidRPr="00AC724E" w:rsidRDefault="00227BD6" w:rsidP="00227BD6">
            <w:pPr>
              <w:rPr>
                <w:rFonts w:ascii="Arial" w:hAnsi="Arial" w:cs="Arial"/>
                <w:sz w:val="16"/>
                <w:szCs w:val="16"/>
              </w:rPr>
            </w:pPr>
          </w:p>
          <w:p w14:paraId="7F46EDE7" w14:textId="25EC51FD" w:rsidR="001D081F" w:rsidRPr="00AC724E" w:rsidRDefault="00227BD6" w:rsidP="00227BD6">
            <w:pPr>
              <w:rPr>
                <w:rFonts w:ascii="Arial" w:hAnsi="Arial" w:cs="Arial"/>
                <w:sz w:val="16"/>
                <w:szCs w:val="16"/>
                <w:u w:val="single"/>
              </w:rPr>
            </w:pPr>
            <w:r w:rsidRPr="00AC724E">
              <w:rPr>
                <w:rFonts w:ascii="Arial" w:hAnsi="Arial" w:cs="Arial"/>
                <w:sz w:val="16"/>
                <w:szCs w:val="16"/>
              </w:rPr>
              <w:t xml:space="preserve">RO58 - </w:t>
            </w:r>
            <w:r w:rsidR="00E57847" w:rsidRPr="00AC724E">
              <w:rPr>
                <w:rFonts w:ascii="Arial" w:hAnsi="Arial" w:cs="Arial"/>
                <w:sz w:val="16"/>
                <w:szCs w:val="16"/>
              </w:rPr>
              <w:t>Controlled assessment - ongoing</w:t>
            </w:r>
          </w:p>
        </w:tc>
        <w:tc>
          <w:tcPr>
            <w:tcW w:w="1298" w:type="dxa"/>
            <w:tcBorders>
              <w:top w:val="single" w:sz="4" w:space="0" w:color="auto"/>
              <w:left w:val="single" w:sz="4" w:space="0" w:color="auto"/>
              <w:bottom w:val="single" w:sz="4" w:space="0" w:color="auto"/>
              <w:right w:val="single" w:sz="4" w:space="0" w:color="auto"/>
            </w:tcBorders>
          </w:tcPr>
          <w:p w14:paraId="3215CC06" w14:textId="77777777" w:rsidR="00227BD6" w:rsidRPr="00AC724E" w:rsidRDefault="00227BD6" w:rsidP="00227BD6">
            <w:pPr>
              <w:rPr>
                <w:rFonts w:ascii="Arial" w:hAnsi="Arial" w:cs="Arial"/>
                <w:sz w:val="16"/>
                <w:szCs w:val="16"/>
              </w:rPr>
            </w:pPr>
            <w:r w:rsidRPr="00AC724E">
              <w:rPr>
                <w:rFonts w:ascii="Arial" w:hAnsi="Arial" w:cs="Arial"/>
                <w:sz w:val="16"/>
                <w:szCs w:val="16"/>
              </w:rPr>
              <w:t xml:space="preserve">RO57 – Formative testing throughout </w:t>
            </w:r>
          </w:p>
          <w:p w14:paraId="0940DE1F" w14:textId="77777777" w:rsidR="00227BD6" w:rsidRPr="00AC724E" w:rsidRDefault="00227BD6" w:rsidP="00227BD6">
            <w:pPr>
              <w:rPr>
                <w:rFonts w:ascii="Arial" w:hAnsi="Arial" w:cs="Arial"/>
                <w:sz w:val="16"/>
                <w:szCs w:val="16"/>
              </w:rPr>
            </w:pPr>
          </w:p>
          <w:p w14:paraId="1895F9DF" w14:textId="77777777" w:rsidR="00227BD6" w:rsidRPr="00AC724E" w:rsidRDefault="00227BD6" w:rsidP="00227BD6">
            <w:pPr>
              <w:rPr>
                <w:rFonts w:ascii="Arial" w:hAnsi="Arial" w:cs="Arial"/>
                <w:sz w:val="16"/>
                <w:szCs w:val="16"/>
              </w:rPr>
            </w:pPr>
            <w:r w:rsidRPr="00AC724E">
              <w:rPr>
                <w:rFonts w:ascii="Arial" w:hAnsi="Arial" w:cs="Arial"/>
                <w:sz w:val="16"/>
                <w:szCs w:val="16"/>
              </w:rPr>
              <w:t>RO57 – Summative End of PO test</w:t>
            </w:r>
          </w:p>
          <w:p w14:paraId="414AB953" w14:textId="77777777" w:rsidR="00227BD6" w:rsidRPr="00AC724E" w:rsidRDefault="00227BD6" w:rsidP="00227BD6">
            <w:pPr>
              <w:rPr>
                <w:rFonts w:ascii="Arial" w:hAnsi="Arial" w:cs="Arial"/>
                <w:sz w:val="16"/>
                <w:szCs w:val="16"/>
              </w:rPr>
            </w:pPr>
          </w:p>
          <w:p w14:paraId="73F8CA5A" w14:textId="18988FEE" w:rsidR="001D081F" w:rsidRPr="00AC724E" w:rsidRDefault="00227BD6" w:rsidP="00227BD6">
            <w:pPr>
              <w:rPr>
                <w:rFonts w:ascii="Arial" w:hAnsi="Arial" w:cs="Arial"/>
                <w:sz w:val="16"/>
                <w:szCs w:val="16"/>
                <w:u w:val="single"/>
              </w:rPr>
            </w:pPr>
            <w:r w:rsidRPr="00AC724E">
              <w:rPr>
                <w:rFonts w:ascii="Arial" w:hAnsi="Arial" w:cs="Arial"/>
                <w:sz w:val="16"/>
                <w:szCs w:val="16"/>
              </w:rPr>
              <w:t xml:space="preserve">RO58 - </w:t>
            </w:r>
            <w:r w:rsidR="00E57847" w:rsidRPr="00AC724E">
              <w:rPr>
                <w:rFonts w:ascii="Arial" w:hAnsi="Arial" w:cs="Arial"/>
                <w:sz w:val="16"/>
                <w:szCs w:val="16"/>
              </w:rPr>
              <w:t>Controlled assessment - ongoing</w:t>
            </w:r>
          </w:p>
        </w:tc>
        <w:tc>
          <w:tcPr>
            <w:tcW w:w="1629" w:type="dxa"/>
            <w:gridSpan w:val="2"/>
            <w:tcBorders>
              <w:top w:val="single" w:sz="4" w:space="0" w:color="auto"/>
              <w:left w:val="single" w:sz="4" w:space="0" w:color="auto"/>
              <w:bottom w:val="single" w:sz="4" w:space="0" w:color="auto"/>
              <w:right w:val="single" w:sz="4" w:space="0" w:color="auto"/>
            </w:tcBorders>
          </w:tcPr>
          <w:p w14:paraId="4C9F92BD" w14:textId="77777777" w:rsidR="00227BD6" w:rsidRPr="00AC724E" w:rsidRDefault="00227BD6" w:rsidP="00227BD6">
            <w:pPr>
              <w:rPr>
                <w:rFonts w:ascii="Arial" w:hAnsi="Arial" w:cs="Arial"/>
                <w:sz w:val="16"/>
                <w:szCs w:val="16"/>
              </w:rPr>
            </w:pPr>
            <w:r w:rsidRPr="00AC724E">
              <w:rPr>
                <w:rFonts w:ascii="Arial" w:hAnsi="Arial" w:cs="Arial"/>
                <w:sz w:val="16"/>
                <w:szCs w:val="16"/>
              </w:rPr>
              <w:t xml:space="preserve">RO57 – Formative testing throughout </w:t>
            </w:r>
          </w:p>
          <w:p w14:paraId="20CD3561" w14:textId="77777777" w:rsidR="00227BD6" w:rsidRPr="00AC724E" w:rsidRDefault="00227BD6" w:rsidP="00227BD6">
            <w:pPr>
              <w:rPr>
                <w:rFonts w:ascii="Arial" w:hAnsi="Arial" w:cs="Arial"/>
                <w:sz w:val="16"/>
                <w:szCs w:val="16"/>
              </w:rPr>
            </w:pPr>
          </w:p>
          <w:p w14:paraId="7B85801C" w14:textId="77777777" w:rsidR="00227BD6" w:rsidRPr="00AC724E" w:rsidRDefault="00227BD6" w:rsidP="00227BD6">
            <w:pPr>
              <w:rPr>
                <w:rFonts w:ascii="Arial" w:hAnsi="Arial" w:cs="Arial"/>
                <w:sz w:val="16"/>
                <w:szCs w:val="16"/>
              </w:rPr>
            </w:pPr>
            <w:r w:rsidRPr="00AC724E">
              <w:rPr>
                <w:rFonts w:ascii="Arial" w:hAnsi="Arial" w:cs="Arial"/>
                <w:sz w:val="16"/>
                <w:szCs w:val="16"/>
              </w:rPr>
              <w:t>RO57 – Summative End of PO test</w:t>
            </w:r>
          </w:p>
          <w:p w14:paraId="23FE20EA" w14:textId="77777777" w:rsidR="00227BD6" w:rsidRPr="00AC724E" w:rsidRDefault="00227BD6" w:rsidP="00227BD6">
            <w:pPr>
              <w:rPr>
                <w:rFonts w:ascii="Arial" w:hAnsi="Arial" w:cs="Arial"/>
                <w:sz w:val="16"/>
                <w:szCs w:val="16"/>
              </w:rPr>
            </w:pPr>
          </w:p>
          <w:p w14:paraId="2C8438B4" w14:textId="3573512E" w:rsidR="001D081F" w:rsidRPr="00AC724E" w:rsidRDefault="00227BD6" w:rsidP="00227BD6">
            <w:pPr>
              <w:rPr>
                <w:rFonts w:ascii="Arial" w:hAnsi="Arial" w:cs="Arial"/>
                <w:sz w:val="16"/>
                <w:szCs w:val="16"/>
                <w:u w:val="single"/>
              </w:rPr>
            </w:pPr>
            <w:r w:rsidRPr="00AC724E">
              <w:rPr>
                <w:rFonts w:ascii="Arial" w:hAnsi="Arial" w:cs="Arial"/>
                <w:sz w:val="16"/>
                <w:szCs w:val="16"/>
              </w:rPr>
              <w:t xml:space="preserve">RO58 - </w:t>
            </w:r>
            <w:r w:rsidR="00E57847" w:rsidRPr="00AC724E">
              <w:rPr>
                <w:rFonts w:ascii="Arial" w:hAnsi="Arial" w:cs="Arial"/>
                <w:sz w:val="16"/>
                <w:szCs w:val="16"/>
              </w:rPr>
              <w:t>Controlled assessment - ongoing</w:t>
            </w:r>
          </w:p>
        </w:tc>
        <w:tc>
          <w:tcPr>
            <w:tcW w:w="1338" w:type="dxa"/>
            <w:tcBorders>
              <w:top w:val="single" w:sz="4" w:space="0" w:color="auto"/>
              <w:left w:val="single" w:sz="4" w:space="0" w:color="auto"/>
              <w:bottom w:val="single" w:sz="4" w:space="0" w:color="auto"/>
              <w:right w:val="single" w:sz="4" w:space="0" w:color="auto"/>
            </w:tcBorders>
          </w:tcPr>
          <w:p w14:paraId="4B90A303" w14:textId="77777777" w:rsidR="00227BD6" w:rsidRPr="00AC724E" w:rsidRDefault="00227BD6" w:rsidP="00227BD6">
            <w:pPr>
              <w:rPr>
                <w:rFonts w:ascii="Arial" w:hAnsi="Arial" w:cs="Arial"/>
                <w:sz w:val="16"/>
                <w:szCs w:val="16"/>
              </w:rPr>
            </w:pPr>
            <w:r w:rsidRPr="00AC724E">
              <w:rPr>
                <w:rFonts w:ascii="Arial" w:hAnsi="Arial" w:cs="Arial"/>
                <w:sz w:val="16"/>
                <w:szCs w:val="16"/>
              </w:rPr>
              <w:t xml:space="preserve">RO57 – Formative testing throughout </w:t>
            </w:r>
          </w:p>
          <w:p w14:paraId="06CA9936" w14:textId="77777777" w:rsidR="00227BD6" w:rsidRPr="00AC724E" w:rsidRDefault="00227BD6" w:rsidP="00227BD6">
            <w:pPr>
              <w:rPr>
                <w:rFonts w:ascii="Arial" w:hAnsi="Arial" w:cs="Arial"/>
                <w:sz w:val="16"/>
                <w:szCs w:val="16"/>
              </w:rPr>
            </w:pPr>
          </w:p>
          <w:p w14:paraId="25646E68" w14:textId="77777777" w:rsidR="00227BD6" w:rsidRPr="00AC724E" w:rsidRDefault="00227BD6" w:rsidP="00227BD6">
            <w:pPr>
              <w:rPr>
                <w:rFonts w:ascii="Arial" w:hAnsi="Arial" w:cs="Arial"/>
                <w:sz w:val="16"/>
                <w:szCs w:val="16"/>
              </w:rPr>
            </w:pPr>
            <w:r w:rsidRPr="00AC724E">
              <w:rPr>
                <w:rFonts w:ascii="Arial" w:hAnsi="Arial" w:cs="Arial"/>
                <w:sz w:val="16"/>
                <w:szCs w:val="16"/>
              </w:rPr>
              <w:t>RO57 – Summative End of PO test</w:t>
            </w:r>
          </w:p>
          <w:p w14:paraId="396FE109" w14:textId="42D244D1" w:rsidR="001D081F" w:rsidRPr="00AC724E" w:rsidRDefault="001D081F" w:rsidP="001D081F">
            <w:pPr>
              <w:jc w:val="center"/>
              <w:rPr>
                <w:rFonts w:ascii="Arial" w:hAnsi="Arial" w:cs="Arial"/>
                <w:sz w:val="16"/>
                <w:szCs w:val="16"/>
                <w:u w:val="single"/>
              </w:rPr>
            </w:pPr>
          </w:p>
        </w:tc>
        <w:tc>
          <w:tcPr>
            <w:tcW w:w="1515" w:type="dxa"/>
            <w:tcBorders>
              <w:top w:val="single" w:sz="4" w:space="0" w:color="auto"/>
              <w:left w:val="single" w:sz="4" w:space="0" w:color="auto"/>
              <w:bottom w:val="single" w:sz="4" w:space="0" w:color="auto"/>
              <w:right w:val="single" w:sz="4" w:space="0" w:color="auto"/>
            </w:tcBorders>
          </w:tcPr>
          <w:p w14:paraId="45EDB2CC" w14:textId="77777777" w:rsidR="00227BD6" w:rsidRPr="00AC724E" w:rsidRDefault="00227BD6" w:rsidP="00227BD6">
            <w:pPr>
              <w:rPr>
                <w:rFonts w:ascii="Arial" w:hAnsi="Arial" w:cs="Arial"/>
                <w:sz w:val="16"/>
                <w:szCs w:val="16"/>
              </w:rPr>
            </w:pPr>
            <w:r w:rsidRPr="00AC724E">
              <w:rPr>
                <w:rFonts w:ascii="Arial" w:hAnsi="Arial" w:cs="Arial"/>
                <w:sz w:val="16"/>
                <w:szCs w:val="16"/>
              </w:rPr>
              <w:t xml:space="preserve">RO57 – Formative testing throughout </w:t>
            </w:r>
          </w:p>
          <w:p w14:paraId="4AF119C5" w14:textId="77777777" w:rsidR="00227BD6" w:rsidRPr="00AC724E" w:rsidRDefault="00227BD6" w:rsidP="00227BD6">
            <w:pPr>
              <w:rPr>
                <w:rFonts w:ascii="Arial" w:hAnsi="Arial" w:cs="Arial"/>
                <w:sz w:val="16"/>
                <w:szCs w:val="16"/>
              </w:rPr>
            </w:pPr>
          </w:p>
          <w:p w14:paraId="1E76765B" w14:textId="77777777" w:rsidR="00227BD6" w:rsidRPr="00AC724E" w:rsidRDefault="00227BD6" w:rsidP="00227BD6">
            <w:pPr>
              <w:rPr>
                <w:rFonts w:ascii="Arial" w:hAnsi="Arial" w:cs="Arial"/>
                <w:sz w:val="16"/>
                <w:szCs w:val="16"/>
              </w:rPr>
            </w:pPr>
            <w:r w:rsidRPr="00AC724E">
              <w:rPr>
                <w:rFonts w:ascii="Arial" w:hAnsi="Arial" w:cs="Arial"/>
                <w:sz w:val="16"/>
                <w:szCs w:val="16"/>
              </w:rPr>
              <w:t>RO57 – Summative End of PO test</w:t>
            </w:r>
          </w:p>
          <w:p w14:paraId="52B01B1B" w14:textId="3D06B8D6" w:rsidR="00227BD6" w:rsidRPr="00AC724E" w:rsidRDefault="00227BD6" w:rsidP="00227BD6">
            <w:pPr>
              <w:rPr>
                <w:rFonts w:ascii="Arial" w:hAnsi="Arial" w:cs="Arial"/>
                <w:sz w:val="16"/>
                <w:szCs w:val="16"/>
              </w:rPr>
            </w:pPr>
          </w:p>
          <w:p w14:paraId="09F1AD03" w14:textId="0855134E" w:rsidR="001D081F" w:rsidRPr="00AC724E" w:rsidRDefault="001D081F" w:rsidP="001D081F">
            <w:pPr>
              <w:jc w:val="center"/>
              <w:rPr>
                <w:rFonts w:ascii="Arial" w:hAnsi="Arial" w:cs="Arial"/>
                <w:sz w:val="16"/>
                <w:szCs w:val="16"/>
              </w:rPr>
            </w:pPr>
          </w:p>
        </w:tc>
      </w:tr>
      <w:tr w:rsidR="00B67989" w:rsidRPr="00AC724E" w14:paraId="7A50AD6E" w14:textId="77777777" w:rsidTr="00EE6378">
        <w:trPr>
          <w:cantSplit/>
          <w:trHeight w:val="1545"/>
        </w:trPr>
        <w:tc>
          <w:tcPr>
            <w:tcW w:w="710"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C33ED9" w:rsidRPr="00AC724E" w:rsidRDefault="00C33ED9" w:rsidP="00C33ED9">
            <w:pPr>
              <w:ind w:left="113" w:right="113"/>
              <w:jc w:val="center"/>
              <w:rPr>
                <w:rFonts w:ascii="Arial" w:hAnsi="Arial" w:cs="Arial"/>
                <w:sz w:val="16"/>
                <w:szCs w:val="16"/>
              </w:rPr>
            </w:pPr>
            <w:r w:rsidRPr="00AC724E">
              <w:rPr>
                <w:rFonts w:ascii="Arial" w:hAnsi="Arial" w:cs="Arial"/>
                <w:sz w:val="16"/>
                <w:szCs w:val="16"/>
              </w:rPr>
              <w:t>Linked learning</w:t>
            </w:r>
          </w:p>
        </w:tc>
        <w:tc>
          <w:tcPr>
            <w:tcW w:w="8930" w:type="dxa"/>
            <w:gridSpan w:val="7"/>
            <w:tcBorders>
              <w:top w:val="single" w:sz="4" w:space="0" w:color="auto"/>
              <w:left w:val="single" w:sz="4" w:space="0" w:color="auto"/>
              <w:bottom w:val="single" w:sz="4" w:space="0" w:color="auto"/>
              <w:right w:val="single" w:sz="4" w:space="0" w:color="auto"/>
            </w:tcBorders>
            <w:vAlign w:val="center"/>
            <w:hideMark/>
          </w:tcPr>
          <w:p w14:paraId="7C896EED" w14:textId="77777777" w:rsidR="003352C3" w:rsidRPr="00AC724E" w:rsidRDefault="003352C3" w:rsidP="00DA76EA">
            <w:pPr>
              <w:rPr>
                <w:rFonts w:ascii="Arial" w:hAnsi="Arial" w:cs="Arial"/>
                <w:color w:val="000000" w:themeColor="text1"/>
                <w:sz w:val="16"/>
                <w:szCs w:val="16"/>
              </w:rPr>
            </w:pPr>
            <w:r w:rsidRPr="00AC724E">
              <w:rPr>
                <w:rFonts w:ascii="Arial" w:hAnsi="Arial" w:cs="Arial"/>
                <w:color w:val="000000" w:themeColor="text1"/>
                <w:sz w:val="16"/>
                <w:szCs w:val="16"/>
              </w:rPr>
              <w:t xml:space="preserve">Students will have covered some areas of male and female reproductive systems, </w:t>
            </w:r>
            <w:proofErr w:type="gramStart"/>
            <w:r w:rsidRPr="00AC724E">
              <w:rPr>
                <w:rFonts w:ascii="Arial" w:hAnsi="Arial" w:cs="Arial"/>
                <w:color w:val="000000" w:themeColor="text1"/>
                <w:sz w:val="16"/>
                <w:szCs w:val="16"/>
              </w:rPr>
              <w:t>contraceptives</w:t>
            </w:r>
            <w:proofErr w:type="gramEnd"/>
            <w:r w:rsidRPr="00AC724E">
              <w:rPr>
                <w:rFonts w:ascii="Arial" w:hAnsi="Arial" w:cs="Arial"/>
                <w:color w:val="000000" w:themeColor="text1"/>
                <w:sz w:val="16"/>
                <w:szCs w:val="16"/>
              </w:rPr>
              <w:t xml:space="preserve"> and immunity during Science and PSHE lessons. Students can also draw on experience from younger </w:t>
            </w:r>
            <w:proofErr w:type="gramStart"/>
            <w:r w:rsidRPr="00AC724E">
              <w:rPr>
                <w:rFonts w:ascii="Arial" w:hAnsi="Arial" w:cs="Arial"/>
                <w:color w:val="000000" w:themeColor="text1"/>
                <w:sz w:val="16"/>
                <w:szCs w:val="16"/>
              </w:rPr>
              <w:t>siblings, and</w:t>
            </w:r>
            <w:proofErr w:type="gramEnd"/>
            <w:r w:rsidRPr="00AC724E">
              <w:rPr>
                <w:rFonts w:ascii="Arial" w:hAnsi="Arial" w:cs="Arial"/>
                <w:color w:val="000000" w:themeColor="text1"/>
                <w:sz w:val="16"/>
                <w:szCs w:val="16"/>
              </w:rPr>
              <w:t xml:space="preserve"> visiting GPs and other health professionals.</w:t>
            </w:r>
          </w:p>
          <w:p w14:paraId="7FBE2A18" w14:textId="77777777" w:rsidR="003352C3" w:rsidRPr="00AC724E" w:rsidRDefault="003352C3" w:rsidP="00DA76EA">
            <w:pPr>
              <w:rPr>
                <w:rFonts w:ascii="Arial" w:hAnsi="Arial" w:cs="Arial"/>
                <w:color w:val="000000" w:themeColor="text1"/>
                <w:sz w:val="16"/>
                <w:szCs w:val="16"/>
              </w:rPr>
            </w:pPr>
          </w:p>
          <w:p w14:paraId="3FCEECE2" w14:textId="3F717C66" w:rsidR="00DA76EA" w:rsidRPr="00AC724E" w:rsidRDefault="00DA76EA" w:rsidP="00DA76EA">
            <w:pPr>
              <w:rPr>
                <w:rFonts w:ascii="Arial" w:hAnsi="Arial" w:cs="Arial"/>
                <w:color w:val="000000" w:themeColor="text1"/>
                <w:sz w:val="16"/>
                <w:szCs w:val="16"/>
              </w:rPr>
            </w:pPr>
            <w:r w:rsidRPr="00AC724E">
              <w:rPr>
                <w:rFonts w:ascii="Arial" w:hAnsi="Arial" w:cs="Arial"/>
                <w:color w:val="000000" w:themeColor="text1"/>
                <w:sz w:val="16"/>
                <w:szCs w:val="16"/>
              </w:rPr>
              <w:t xml:space="preserve">This subject links with </w:t>
            </w:r>
            <w:r w:rsidRPr="00AC724E">
              <w:rPr>
                <w:rFonts w:ascii="Arial" w:hAnsi="Arial" w:cs="Arial"/>
                <w:b/>
                <w:color w:val="000000" w:themeColor="text1"/>
                <w:sz w:val="16"/>
                <w:szCs w:val="16"/>
              </w:rPr>
              <w:t>Biology</w:t>
            </w:r>
            <w:r w:rsidRPr="00AC724E">
              <w:rPr>
                <w:rFonts w:ascii="Arial" w:hAnsi="Arial" w:cs="Arial"/>
                <w:color w:val="000000" w:themeColor="text1"/>
                <w:sz w:val="16"/>
                <w:szCs w:val="16"/>
              </w:rPr>
              <w:t xml:space="preserve"> – male and female reproductive systems, reproduction, development of the embryo and foetus.</w:t>
            </w:r>
          </w:p>
          <w:p w14:paraId="71DB04B6" w14:textId="00626243" w:rsidR="00C33ED9" w:rsidRPr="00AC724E" w:rsidRDefault="00DA76EA" w:rsidP="00DA76EA">
            <w:pPr>
              <w:rPr>
                <w:rFonts w:ascii="Arial" w:hAnsi="Arial" w:cs="Arial"/>
                <w:sz w:val="16"/>
                <w:szCs w:val="16"/>
              </w:rPr>
            </w:pPr>
            <w:r w:rsidRPr="00AC724E">
              <w:rPr>
                <w:rFonts w:ascii="Arial" w:hAnsi="Arial" w:cs="Arial"/>
                <w:b/>
                <w:color w:val="000000" w:themeColor="text1"/>
                <w:sz w:val="16"/>
                <w:szCs w:val="16"/>
              </w:rPr>
              <w:t>PSHE</w:t>
            </w:r>
            <w:r w:rsidRPr="00AC724E">
              <w:rPr>
                <w:rFonts w:ascii="Arial" w:hAnsi="Arial" w:cs="Arial"/>
                <w:color w:val="000000" w:themeColor="text1"/>
                <w:sz w:val="16"/>
                <w:szCs w:val="16"/>
              </w:rPr>
              <w:t xml:space="preserve"> – contraceptives, healthy relationships.</w:t>
            </w:r>
            <w:r w:rsidRPr="00AC724E">
              <w:rPr>
                <w:rFonts w:ascii="Arial" w:hAnsi="Arial" w:cs="Arial"/>
                <w:b/>
                <w:color w:val="000000" w:themeColor="text1"/>
                <w:sz w:val="16"/>
                <w:szCs w:val="16"/>
              </w:rPr>
              <w:t xml:space="preserve"> English</w:t>
            </w:r>
            <w:r w:rsidRPr="00AC724E">
              <w:rPr>
                <w:rFonts w:ascii="Arial" w:hAnsi="Arial" w:cs="Arial"/>
                <w:color w:val="000000" w:themeColor="text1"/>
                <w:sz w:val="16"/>
                <w:szCs w:val="16"/>
              </w:rPr>
              <w:t xml:space="preserve"> – definitions of key terms, extended writing. </w:t>
            </w:r>
            <w:r w:rsidRPr="00AC724E">
              <w:rPr>
                <w:rFonts w:ascii="Arial" w:hAnsi="Arial" w:cs="Arial"/>
                <w:b/>
                <w:color w:val="000000" w:themeColor="text1"/>
                <w:sz w:val="16"/>
                <w:szCs w:val="16"/>
              </w:rPr>
              <w:t>ICT</w:t>
            </w:r>
            <w:r w:rsidRPr="00AC724E">
              <w:rPr>
                <w:rFonts w:ascii="Arial" w:hAnsi="Arial" w:cs="Arial"/>
                <w:color w:val="000000" w:themeColor="text1"/>
                <w:sz w:val="16"/>
                <w:szCs w:val="16"/>
              </w:rPr>
              <w:t xml:space="preserve"> - word processing, research. </w:t>
            </w:r>
            <w:r w:rsidRPr="00AC724E">
              <w:rPr>
                <w:rFonts w:ascii="Arial" w:hAnsi="Arial" w:cs="Arial"/>
                <w:b/>
                <w:color w:val="000000" w:themeColor="text1"/>
                <w:sz w:val="16"/>
                <w:szCs w:val="16"/>
              </w:rPr>
              <w:t>PE</w:t>
            </w:r>
            <w:r w:rsidRPr="00AC724E">
              <w:rPr>
                <w:rFonts w:ascii="Arial" w:hAnsi="Arial" w:cs="Arial"/>
                <w:color w:val="000000" w:themeColor="text1"/>
                <w:sz w:val="16"/>
                <w:szCs w:val="16"/>
              </w:rPr>
              <w:t xml:space="preserve"> – nutrition, </w:t>
            </w:r>
            <w:r w:rsidRPr="00AC724E">
              <w:rPr>
                <w:rFonts w:ascii="Arial" w:hAnsi="Arial" w:cs="Arial"/>
                <w:b/>
                <w:color w:val="000000" w:themeColor="text1"/>
                <w:sz w:val="16"/>
                <w:szCs w:val="16"/>
              </w:rPr>
              <w:t>Food</w:t>
            </w:r>
            <w:r w:rsidRPr="00AC724E">
              <w:rPr>
                <w:rFonts w:ascii="Arial" w:hAnsi="Arial" w:cs="Arial"/>
                <w:color w:val="000000" w:themeColor="text1"/>
                <w:sz w:val="16"/>
                <w:szCs w:val="16"/>
              </w:rPr>
              <w:t xml:space="preserve"> – Nutrients</w:t>
            </w:r>
          </w:p>
        </w:tc>
      </w:tr>
      <w:tr w:rsidR="00B67989" w:rsidRPr="00AC724E" w14:paraId="670E7238" w14:textId="77777777" w:rsidTr="00EE6378">
        <w:trPr>
          <w:cantSplit/>
          <w:trHeight w:val="1545"/>
        </w:trPr>
        <w:tc>
          <w:tcPr>
            <w:tcW w:w="710" w:type="dxa"/>
            <w:tcBorders>
              <w:top w:val="single" w:sz="4" w:space="0" w:color="auto"/>
              <w:left w:val="single" w:sz="4" w:space="0" w:color="auto"/>
              <w:bottom w:val="single" w:sz="4" w:space="0" w:color="auto"/>
              <w:right w:val="single" w:sz="4" w:space="0" w:color="auto"/>
            </w:tcBorders>
            <w:textDirection w:val="btLr"/>
          </w:tcPr>
          <w:p w14:paraId="26647636" w14:textId="6B0DD2C7" w:rsidR="00C33ED9" w:rsidRPr="00AC724E" w:rsidRDefault="00C33ED9" w:rsidP="00C33ED9">
            <w:pPr>
              <w:ind w:left="113" w:right="113"/>
              <w:jc w:val="center"/>
              <w:rPr>
                <w:rFonts w:ascii="Arial" w:hAnsi="Arial" w:cs="Arial"/>
                <w:sz w:val="16"/>
                <w:szCs w:val="16"/>
              </w:rPr>
            </w:pPr>
            <w:bookmarkStart w:id="0" w:name="_Hlk108615120"/>
            <w:r w:rsidRPr="00AC724E">
              <w:rPr>
                <w:rFonts w:ascii="Arial" w:hAnsi="Arial" w:cs="Arial"/>
                <w:sz w:val="16"/>
                <w:szCs w:val="16"/>
              </w:rPr>
              <w:lastRenderedPageBreak/>
              <w:t>*SMSC Links</w:t>
            </w:r>
          </w:p>
        </w:tc>
        <w:tc>
          <w:tcPr>
            <w:tcW w:w="8930" w:type="dxa"/>
            <w:gridSpan w:val="7"/>
            <w:tcBorders>
              <w:top w:val="single" w:sz="4" w:space="0" w:color="auto"/>
              <w:left w:val="single" w:sz="4" w:space="0" w:color="auto"/>
              <w:bottom w:val="single" w:sz="4" w:space="0" w:color="auto"/>
              <w:right w:val="single" w:sz="4" w:space="0" w:color="auto"/>
            </w:tcBorders>
            <w:vAlign w:val="center"/>
          </w:tcPr>
          <w:p w14:paraId="203DC188" w14:textId="31AB0B34" w:rsidR="00D22B85" w:rsidRPr="00AC724E" w:rsidRDefault="00D22B85" w:rsidP="00D22B85">
            <w:pPr>
              <w:pStyle w:val="NormalWeb"/>
              <w:shd w:val="clear" w:color="auto" w:fill="FFFFFF"/>
              <w:spacing w:before="300" w:beforeAutospacing="0" w:after="300" w:afterAutospacing="0"/>
              <w:rPr>
                <w:rFonts w:ascii="Arial" w:hAnsi="Arial" w:cs="Arial"/>
                <w:color w:val="0B0C0C"/>
                <w:sz w:val="16"/>
                <w:szCs w:val="16"/>
                <w:lang w:eastAsia="en-US"/>
              </w:rPr>
            </w:pPr>
            <w:r w:rsidRPr="00AC724E">
              <w:rPr>
                <w:rFonts w:ascii="Arial" w:hAnsi="Arial" w:cs="Arial"/>
                <w:color w:val="0B0C0C"/>
                <w:sz w:val="16"/>
                <w:szCs w:val="16"/>
                <w:lang w:eastAsia="en-US"/>
              </w:rPr>
              <w:t>253. Provision for the spiritual development of pupils includes developing their</w:t>
            </w:r>
            <w:r w:rsidR="00875D17" w:rsidRPr="00AC724E">
              <w:rPr>
                <w:rFonts w:ascii="Arial" w:hAnsi="Arial" w:cs="Arial"/>
                <w:color w:val="0B0C0C"/>
                <w:sz w:val="16"/>
                <w:szCs w:val="16"/>
                <w:lang w:eastAsia="en-US"/>
              </w:rPr>
              <w:t xml:space="preserve"> understanding of different family settings and respect for different </w:t>
            </w:r>
            <w:proofErr w:type="gramStart"/>
            <w:r w:rsidR="00875D17" w:rsidRPr="00AC724E">
              <w:rPr>
                <w:rFonts w:ascii="Arial" w:hAnsi="Arial" w:cs="Arial"/>
                <w:color w:val="0B0C0C"/>
                <w:sz w:val="16"/>
                <w:szCs w:val="16"/>
                <w:lang w:eastAsia="en-US"/>
              </w:rPr>
              <w:t>peoples</w:t>
            </w:r>
            <w:proofErr w:type="gramEnd"/>
            <w:r w:rsidR="00875D17" w:rsidRPr="00AC724E">
              <w:rPr>
                <w:rFonts w:ascii="Arial" w:hAnsi="Arial" w:cs="Arial"/>
                <w:color w:val="0B0C0C"/>
                <w:sz w:val="16"/>
                <w:szCs w:val="16"/>
                <w:lang w:eastAsia="en-US"/>
              </w:rPr>
              <w:t xml:space="preserve"> values. Imagination and creativity </w:t>
            </w:r>
            <w:proofErr w:type="gramStart"/>
            <w:r w:rsidR="00875D17" w:rsidRPr="00AC724E">
              <w:rPr>
                <w:rFonts w:ascii="Arial" w:hAnsi="Arial" w:cs="Arial"/>
                <w:color w:val="0B0C0C"/>
                <w:sz w:val="16"/>
                <w:szCs w:val="16"/>
                <w:lang w:eastAsia="en-US"/>
              </w:rPr>
              <w:t>is</w:t>
            </w:r>
            <w:proofErr w:type="gramEnd"/>
            <w:r w:rsidR="00875D17" w:rsidRPr="00AC724E">
              <w:rPr>
                <w:rFonts w:ascii="Arial" w:hAnsi="Arial" w:cs="Arial"/>
                <w:color w:val="0B0C0C"/>
                <w:sz w:val="16"/>
                <w:szCs w:val="16"/>
                <w:lang w:eastAsia="en-US"/>
              </w:rPr>
              <w:t xml:space="preserve"> encouraged through use of different mediums to complete tasks set. Students will often reflect on their childhood and past experiences, along with those they have witnessed when sharing with peers.</w:t>
            </w:r>
          </w:p>
          <w:p w14:paraId="22267771" w14:textId="79A460D9" w:rsidR="00D22B85" w:rsidRPr="00AC724E" w:rsidRDefault="00D22B85" w:rsidP="00E934B9">
            <w:pPr>
              <w:pStyle w:val="NormalWeb"/>
              <w:shd w:val="clear" w:color="auto" w:fill="FFFFFF"/>
              <w:spacing w:before="300" w:beforeAutospacing="0" w:after="300" w:afterAutospacing="0"/>
              <w:rPr>
                <w:rFonts w:ascii="Arial" w:hAnsi="Arial" w:cs="Arial"/>
                <w:color w:val="0B0C0C"/>
                <w:sz w:val="16"/>
                <w:szCs w:val="16"/>
                <w:lang w:eastAsia="en-US"/>
              </w:rPr>
            </w:pPr>
            <w:r w:rsidRPr="00AC724E">
              <w:rPr>
                <w:rFonts w:ascii="Arial" w:hAnsi="Arial" w:cs="Arial"/>
                <w:color w:val="0B0C0C"/>
                <w:sz w:val="16"/>
                <w:szCs w:val="16"/>
                <w:lang w:eastAsia="en-US"/>
              </w:rPr>
              <w:t>254. Provision for the moral development of pupils includes developing their</w:t>
            </w:r>
            <w:r w:rsidR="00E934B9" w:rsidRPr="00AC724E">
              <w:rPr>
                <w:rFonts w:ascii="Arial" w:hAnsi="Arial" w:cs="Arial"/>
                <w:color w:val="0B0C0C"/>
                <w:sz w:val="16"/>
                <w:szCs w:val="16"/>
                <w:lang w:eastAsia="en-US"/>
              </w:rPr>
              <w:t xml:space="preserve"> </w:t>
            </w:r>
            <w:r w:rsidRPr="00AC724E">
              <w:rPr>
                <w:rFonts w:ascii="Arial" w:hAnsi="Arial" w:cs="Arial"/>
                <w:color w:val="0B0C0C"/>
                <w:sz w:val="16"/>
                <w:szCs w:val="16"/>
                <w:lang w:eastAsia="en-US"/>
              </w:rPr>
              <w:t xml:space="preserve">ability to recognise the difference between right and wrong and to readily apply this understanding in their </w:t>
            </w:r>
            <w:r w:rsidR="00E934B9" w:rsidRPr="00AC724E">
              <w:rPr>
                <w:rFonts w:ascii="Arial" w:hAnsi="Arial" w:cs="Arial"/>
                <w:color w:val="0B0C0C"/>
                <w:sz w:val="16"/>
                <w:szCs w:val="16"/>
                <w:lang w:eastAsia="en-US"/>
              </w:rPr>
              <w:t xml:space="preserve">set tasks. Students learn about the </w:t>
            </w:r>
            <w:r w:rsidRPr="00AC724E">
              <w:rPr>
                <w:rFonts w:ascii="Arial" w:hAnsi="Arial" w:cs="Arial"/>
                <w:color w:val="0B0C0C"/>
                <w:sz w:val="16"/>
                <w:szCs w:val="16"/>
                <w:lang w:eastAsia="en-US"/>
              </w:rPr>
              <w:t>consequences of their behaviour and actions</w:t>
            </w:r>
            <w:r w:rsidR="00E934B9" w:rsidRPr="00AC724E">
              <w:rPr>
                <w:rFonts w:ascii="Arial" w:hAnsi="Arial" w:cs="Arial"/>
                <w:color w:val="0B0C0C"/>
                <w:sz w:val="16"/>
                <w:szCs w:val="16"/>
                <w:lang w:eastAsia="en-US"/>
              </w:rPr>
              <w:t xml:space="preserve"> along with learning to </w:t>
            </w:r>
            <w:r w:rsidRPr="00AC724E">
              <w:rPr>
                <w:rFonts w:ascii="Arial" w:hAnsi="Arial" w:cs="Arial"/>
                <w:color w:val="0B0C0C"/>
                <w:sz w:val="16"/>
                <w:szCs w:val="16"/>
                <w:lang w:eastAsia="en-US"/>
              </w:rPr>
              <w:t>understand and appreciate the viewpoints of others on these issues</w:t>
            </w:r>
          </w:p>
          <w:p w14:paraId="5E2405FE" w14:textId="41376B70" w:rsidR="00D22B85" w:rsidRPr="00AC724E" w:rsidRDefault="00D22B85" w:rsidP="00FA3703">
            <w:pPr>
              <w:pStyle w:val="NormalWeb"/>
              <w:shd w:val="clear" w:color="auto" w:fill="FFFFFF"/>
              <w:spacing w:before="300" w:beforeAutospacing="0" w:after="300" w:afterAutospacing="0"/>
              <w:rPr>
                <w:rFonts w:ascii="Arial" w:hAnsi="Arial" w:cs="Arial"/>
                <w:color w:val="0B0C0C"/>
                <w:sz w:val="16"/>
                <w:szCs w:val="16"/>
                <w:lang w:eastAsia="en-US"/>
              </w:rPr>
            </w:pPr>
            <w:r w:rsidRPr="00AC724E">
              <w:rPr>
                <w:rFonts w:ascii="Arial" w:hAnsi="Arial" w:cs="Arial"/>
                <w:color w:val="0B0C0C"/>
                <w:sz w:val="16"/>
                <w:szCs w:val="16"/>
                <w:lang w:eastAsia="en-US"/>
              </w:rPr>
              <w:t>255. Provision for the social development of pupils includes developing their</w:t>
            </w:r>
            <w:r w:rsidR="00FA3703" w:rsidRPr="00AC724E">
              <w:rPr>
                <w:rFonts w:ascii="Arial" w:hAnsi="Arial" w:cs="Arial"/>
                <w:color w:val="0B0C0C"/>
                <w:sz w:val="16"/>
                <w:szCs w:val="16"/>
                <w:lang w:eastAsia="en-US"/>
              </w:rPr>
              <w:t xml:space="preserve"> </w:t>
            </w:r>
            <w:r w:rsidRPr="00AC724E">
              <w:rPr>
                <w:rFonts w:ascii="Arial" w:hAnsi="Arial" w:cs="Arial"/>
                <w:color w:val="0B0C0C"/>
                <w:sz w:val="16"/>
                <w:szCs w:val="16"/>
                <w:lang w:eastAsia="en-US"/>
              </w:rPr>
              <w:t xml:space="preserve">social skills in different contexts, for example working and socialising with other pupils, including </w:t>
            </w:r>
            <w:proofErr w:type="gramStart"/>
            <w:r w:rsidR="00FA3703" w:rsidRPr="00AC724E">
              <w:rPr>
                <w:rFonts w:ascii="Arial" w:hAnsi="Arial" w:cs="Arial"/>
                <w:color w:val="0B0C0C"/>
                <w:sz w:val="16"/>
                <w:szCs w:val="16"/>
                <w:lang w:eastAsia="en-US"/>
              </w:rPr>
              <w:t>team work</w:t>
            </w:r>
            <w:proofErr w:type="gramEnd"/>
            <w:r w:rsidR="00FA3703" w:rsidRPr="00AC724E">
              <w:rPr>
                <w:rFonts w:ascii="Arial" w:hAnsi="Arial" w:cs="Arial"/>
                <w:color w:val="0B0C0C"/>
                <w:sz w:val="16"/>
                <w:szCs w:val="16"/>
                <w:lang w:eastAsia="en-US"/>
              </w:rPr>
              <w:t xml:space="preserve"> and presentations. Students will also practise respecting others with different </w:t>
            </w:r>
            <w:proofErr w:type="gramStart"/>
            <w:r w:rsidR="00FA3703" w:rsidRPr="00AC724E">
              <w:rPr>
                <w:rFonts w:ascii="Arial" w:hAnsi="Arial" w:cs="Arial"/>
                <w:color w:val="0B0C0C"/>
                <w:sz w:val="16"/>
                <w:szCs w:val="16"/>
                <w:lang w:eastAsia="en-US"/>
              </w:rPr>
              <w:t>view points</w:t>
            </w:r>
            <w:proofErr w:type="gramEnd"/>
            <w:r w:rsidR="00FA3703" w:rsidRPr="00AC724E">
              <w:rPr>
                <w:rFonts w:ascii="Arial" w:hAnsi="Arial" w:cs="Arial"/>
                <w:color w:val="0B0C0C"/>
                <w:sz w:val="16"/>
                <w:szCs w:val="16"/>
                <w:lang w:eastAsia="en-US"/>
              </w:rPr>
              <w:t xml:space="preserve"> and approaches to life.</w:t>
            </w:r>
          </w:p>
          <w:p w14:paraId="7717CC88" w14:textId="643961AB" w:rsidR="00A80B42" w:rsidRPr="00AC724E" w:rsidRDefault="00D22B85" w:rsidP="00AC724E">
            <w:pPr>
              <w:pStyle w:val="NormalWeb"/>
              <w:shd w:val="clear" w:color="auto" w:fill="FFFFFF"/>
              <w:spacing w:before="300" w:beforeAutospacing="0" w:after="300" w:afterAutospacing="0"/>
              <w:rPr>
                <w:rFonts w:ascii="Arial" w:hAnsi="Arial" w:cs="Arial"/>
                <w:color w:val="0B0C0C"/>
                <w:sz w:val="16"/>
                <w:szCs w:val="16"/>
                <w:highlight w:val="yellow"/>
                <w:lang w:eastAsia="en-US"/>
              </w:rPr>
            </w:pPr>
            <w:r w:rsidRPr="00AC724E">
              <w:rPr>
                <w:rFonts w:ascii="Arial" w:hAnsi="Arial" w:cs="Arial"/>
                <w:color w:val="0B0C0C"/>
                <w:sz w:val="16"/>
                <w:szCs w:val="16"/>
                <w:lang w:eastAsia="en-US"/>
              </w:rPr>
              <w:t>256. Provision for the cultural development of pupils includes developing their</w:t>
            </w:r>
            <w:r w:rsidR="00FA3703" w:rsidRPr="00AC724E">
              <w:rPr>
                <w:rFonts w:ascii="Arial" w:hAnsi="Arial" w:cs="Arial"/>
                <w:color w:val="0B0C0C"/>
                <w:sz w:val="16"/>
                <w:szCs w:val="16"/>
                <w:lang w:eastAsia="en-US"/>
              </w:rPr>
              <w:t xml:space="preserve"> </w:t>
            </w:r>
            <w:r w:rsidRPr="00AC724E">
              <w:rPr>
                <w:rFonts w:ascii="Arial" w:hAnsi="Arial" w:cs="Arial"/>
                <w:color w:val="0B0C0C"/>
                <w:sz w:val="16"/>
                <w:szCs w:val="16"/>
                <w:lang w:eastAsia="en-US"/>
              </w:rPr>
              <w:t xml:space="preserve">understanding and appreciation of the things we </w:t>
            </w:r>
            <w:r w:rsidR="00FA3703" w:rsidRPr="00AC724E">
              <w:rPr>
                <w:rFonts w:ascii="Arial" w:hAnsi="Arial" w:cs="Arial"/>
                <w:color w:val="0B0C0C"/>
                <w:sz w:val="16"/>
                <w:szCs w:val="16"/>
                <w:lang w:eastAsia="en-US"/>
              </w:rPr>
              <w:t xml:space="preserve">value and </w:t>
            </w:r>
            <w:proofErr w:type="gramStart"/>
            <w:r w:rsidRPr="00AC724E">
              <w:rPr>
                <w:rFonts w:ascii="Arial" w:hAnsi="Arial" w:cs="Arial"/>
                <w:color w:val="0B0C0C"/>
                <w:sz w:val="16"/>
                <w:szCs w:val="16"/>
                <w:lang w:eastAsia="en-US"/>
              </w:rPr>
              <w:t>share in common</w:t>
            </w:r>
            <w:proofErr w:type="gramEnd"/>
            <w:r w:rsidRPr="00AC724E">
              <w:rPr>
                <w:rFonts w:ascii="Arial" w:hAnsi="Arial" w:cs="Arial"/>
                <w:color w:val="0B0C0C"/>
                <w:sz w:val="16"/>
                <w:szCs w:val="16"/>
                <w:lang w:eastAsia="en-US"/>
              </w:rPr>
              <w:t xml:space="preserve"> across cultural, religious, ethnic and socio-economic communities</w:t>
            </w:r>
          </w:p>
        </w:tc>
      </w:tr>
      <w:bookmarkEnd w:id="0"/>
      <w:tr w:rsidR="00B67989" w:rsidRPr="00AC724E" w14:paraId="4BB8A159" w14:textId="77777777" w:rsidTr="00A80B42">
        <w:trPr>
          <w:cantSplit/>
          <w:trHeight w:val="838"/>
        </w:trPr>
        <w:tc>
          <w:tcPr>
            <w:tcW w:w="710"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C33ED9" w:rsidRPr="00AC724E" w:rsidRDefault="00C33ED9" w:rsidP="00C33ED9">
            <w:pPr>
              <w:ind w:left="113" w:right="113"/>
              <w:jc w:val="center"/>
              <w:rPr>
                <w:rFonts w:ascii="Arial" w:hAnsi="Arial" w:cs="Arial"/>
                <w:sz w:val="16"/>
                <w:szCs w:val="16"/>
              </w:rPr>
            </w:pPr>
            <w:r w:rsidRPr="00AC724E">
              <w:rPr>
                <w:rFonts w:ascii="Arial" w:hAnsi="Arial" w:cs="Arial"/>
                <w:sz w:val="16"/>
                <w:szCs w:val="16"/>
              </w:rPr>
              <w:t>Literacy</w:t>
            </w:r>
          </w:p>
        </w:tc>
        <w:tc>
          <w:tcPr>
            <w:tcW w:w="4448" w:type="dxa"/>
            <w:gridSpan w:val="3"/>
            <w:tcBorders>
              <w:top w:val="single" w:sz="4" w:space="0" w:color="auto"/>
              <w:left w:val="single" w:sz="4" w:space="0" w:color="auto"/>
              <w:bottom w:val="single" w:sz="4" w:space="0" w:color="auto"/>
              <w:right w:val="single" w:sz="4" w:space="0" w:color="auto"/>
            </w:tcBorders>
            <w:vAlign w:val="center"/>
            <w:hideMark/>
          </w:tcPr>
          <w:p w14:paraId="1E46C896" w14:textId="77777777" w:rsidR="00EE6378" w:rsidRPr="00AC724E" w:rsidRDefault="00FA3703" w:rsidP="00EE6378">
            <w:pPr>
              <w:pStyle w:val="ListParagraph"/>
              <w:numPr>
                <w:ilvl w:val="0"/>
                <w:numId w:val="11"/>
              </w:numPr>
              <w:rPr>
                <w:rFonts w:ascii="Arial" w:hAnsi="Arial" w:cs="Arial"/>
                <w:sz w:val="16"/>
                <w:szCs w:val="16"/>
              </w:rPr>
            </w:pPr>
            <w:r w:rsidRPr="00AC724E">
              <w:rPr>
                <w:rFonts w:ascii="Arial" w:hAnsi="Arial" w:cs="Arial"/>
                <w:sz w:val="16"/>
                <w:szCs w:val="16"/>
              </w:rPr>
              <w:t>Key terminology</w:t>
            </w:r>
          </w:p>
          <w:p w14:paraId="3DE69E66" w14:textId="20A45A67" w:rsidR="00FA3703" w:rsidRPr="00AC724E" w:rsidRDefault="00FA3703" w:rsidP="00EE6378">
            <w:pPr>
              <w:pStyle w:val="ListParagraph"/>
              <w:numPr>
                <w:ilvl w:val="0"/>
                <w:numId w:val="11"/>
              </w:numPr>
              <w:rPr>
                <w:rFonts w:ascii="Arial" w:hAnsi="Arial" w:cs="Arial"/>
                <w:sz w:val="16"/>
                <w:szCs w:val="16"/>
              </w:rPr>
            </w:pPr>
            <w:r w:rsidRPr="00AC724E">
              <w:rPr>
                <w:rFonts w:ascii="Arial" w:hAnsi="Arial" w:cs="Arial"/>
                <w:sz w:val="16"/>
                <w:szCs w:val="16"/>
              </w:rPr>
              <w:t>External examination marks for Quality of Written Communication.</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C33ED9" w:rsidRPr="00AC724E" w:rsidRDefault="00C33ED9" w:rsidP="00C33ED9">
            <w:pPr>
              <w:ind w:left="113" w:right="113"/>
              <w:jc w:val="center"/>
              <w:rPr>
                <w:rFonts w:ascii="Arial" w:hAnsi="Arial" w:cs="Arial"/>
                <w:sz w:val="16"/>
                <w:szCs w:val="16"/>
              </w:rPr>
            </w:pPr>
            <w:r w:rsidRPr="00AC724E">
              <w:rPr>
                <w:rFonts w:ascii="Arial" w:hAnsi="Arial" w:cs="Arial"/>
                <w:sz w:val="16"/>
                <w:szCs w:val="16"/>
              </w:rPr>
              <w:t>Numeracy</w:t>
            </w:r>
          </w:p>
        </w:tc>
        <w:tc>
          <w:tcPr>
            <w:tcW w:w="4034" w:type="dxa"/>
            <w:gridSpan w:val="3"/>
            <w:tcBorders>
              <w:top w:val="single" w:sz="4" w:space="0" w:color="auto"/>
              <w:left w:val="single" w:sz="4" w:space="0" w:color="auto"/>
              <w:bottom w:val="single" w:sz="4" w:space="0" w:color="auto"/>
              <w:right w:val="single" w:sz="4" w:space="0" w:color="auto"/>
            </w:tcBorders>
            <w:vAlign w:val="center"/>
            <w:hideMark/>
          </w:tcPr>
          <w:p w14:paraId="64D70BB2" w14:textId="77777777" w:rsidR="00EE6378" w:rsidRPr="00AC724E" w:rsidRDefault="00FA3703" w:rsidP="00EE6378">
            <w:pPr>
              <w:pStyle w:val="ListParagraph"/>
              <w:numPr>
                <w:ilvl w:val="0"/>
                <w:numId w:val="10"/>
              </w:numPr>
              <w:rPr>
                <w:rFonts w:ascii="Arial" w:hAnsi="Arial" w:cs="Arial"/>
                <w:sz w:val="16"/>
                <w:szCs w:val="16"/>
              </w:rPr>
            </w:pPr>
            <w:r w:rsidRPr="00AC724E">
              <w:rPr>
                <w:rFonts w:ascii="Arial" w:hAnsi="Arial" w:cs="Arial"/>
                <w:sz w:val="16"/>
                <w:szCs w:val="16"/>
              </w:rPr>
              <w:t>Weeks and Months</w:t>
            </w:r>
          </w:p>
          <w:p w14:paraId="15B1816D" w14:textId="77777777" w:rsidR="00FA3703" w:rsidRPr="00AC724E" w:rsidRDefault="00FA3703" w:rsidP="00EE6378">
            <w:pPr>
              <w:pStyle w:val="ListParagraph"/>
              <w:numPr>
                <w:ilvl w:val="0"/>
                <w:numId w:val="10"/>
              </w:numPr>
              <w:rPr>
                <w:rFonts w:ascii="Arial" w:hAnsi="Arial" w:cs="Arial"/>
                <w:sz w:val="16"/>
                <w:szCs w:val="16"/>
              </w:rPr>
            </w:pPr>
            <w:r w:rsidRPr="00AC724E">
              <w:rPr>
                <w:rFonts w:ascii="Arial" w:hAnsi="Arial" w:cs="Arial"/>
                <w:sz w:val="16"/>
                <w:szCs w:val="16"/>
              </w:rPr>
              <w:t>Measures of nutrients</w:t>
            </w:r>
          </w:p>
          <w:p w14:paraId="53ADC057" w14:textId="4D76F486" w:rsidR="00FA3703" w:rsidRPr="00AC724E" w:rsidRDefault="00FA3703" w:rsidP="00EE6378">
            <w:pPr>
              <w:pStyle w:val="ListParagraph"/>
              <w:numPr>
                <w:ilvl w:val="0"/>
                <w:numId w:val="10"/>
              </w:numPr>
              <w:rPr>
                <w:rFonts w:ascii="Arial" w:hAnsi="Arial" w:cs="Arial"/>
                <w:sz w:val="16"/>
                <w:szCs w:val="16"/>
              </w:rPr>
            </w:pPr>
            <w:r w:rsidRPr="00AC724E">
              <w:rPr>
                <w:rFonts w:ascii="Arial" w:hAnsi="Arial" w:cs="Arial"/>
                <w:sz w:val="16"/>
                <w:szCs w:val="16"/>
              </w:rPr>
              <w:t>Interpretation of graphs</w:t>
            </w:r>
          </w:p>
        </w:tc>
      </w:tr>
      <w:tr w:rsidR="00B67989" w:rsidRPr="00AC724E" w14:paraId="4316B726" w14:textId="77777777" w:rsidTr="009321E0">
        <w:trPr>
          <w:cantSplit/>
          <w:trHeight w:val="1141"/>
        </w:trPr>
        <w:tc>
          <w:tcPr>
            <w:tcW w:w="710"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C33ED9" w:rsidRPr="00AC724E" w:rsidRDefault="00C33ED9" w:rsidP="00C33ED9">
            <w:pPr>
              <w:ind w:left="113" w:right="113"/>
              <w:jc w:val="center"/>
              <w:rPr>
                <w:rFonts w:ascii="Arial" w:hAnsi="Arial" w:cs="Arial"/>
                <w:sz w:val="16"/>
                <w:szCs w:val="16"/>
              </w:rPr>
            </w:pPr>
            <w:r w:rsidRPr="00AC724E">
              <w:rPr>
                <w:rFonts w:ascii="Arial" w:hAnsi="Arial" w:cs="Arial"/>
                <w:sz w:val="16"/>
                <w:szCs w:val="16"/>
              </w:rPr>
              <w:t>Enrichment</w:t>
            </w:r>
          </w:p>
        </w:tc>
        <w:tc>
          <w:tcPr>
            <w:tcW w:w="8930" w:type="dxa"/>
            <w:gridSpan w:val="7"/>
            <w:tcBorders>
              <w:top w:val="single" w:sz="4" w:space="0" w:color="auto"/>
              <w:left w:val="single" w:sz="4" w:space="0" w:color="auto"/>
              <w:bottom w:val="single" w:sz="4" w:space="0" w:color="auto"/>
              <w:right w:val="single" w:sz="4" w:space="0" w:color="auto"/>
            </w:tcBorders>
            <w:vAlign w:val="center"/>
          </w:tcPr>
          <w:p w14:paraId="36D27672" w14:textId="5B2EEC00" w:rsidR="00C33ED9" w:rsidRPr="00AC724E" w:rsidRDefault="003352C3" w:rsidP="00C33ED9">
            <w:pPr>
              <w:rPr>
                <w:rFonts w:ascii="Arial" w:hAnsi="Arial" w:cs="Arial"/>
                <w:sz w:val="16"/>
                <w:szCs w:val="16"/>
              </w:rPr>
            </w:pPr>
            <w:r w:rsidRPr="00AC724E">
              <w:rPr>
                <w:rFonts w:ascii="Arial" w:hAnsi="Arial" w:cs="Arial"/>
                <w:sz w:val="16"/>
                <w:szCs w:val="16"/>
              </w:rPr>
              <w:t>Appropriate trips will be organised as the opportunity arises.</w:t>
            </w:r>
          </w:p>
        </w:tc>
      </w:tr>
      <w:tr w:rsidR="00B67989" w:rsidRPr="00AC724E" w14:paraId="619C9A0D" w14:textId="77777777" w:rsidTr="009321E0">
        <w:trPr>
          <w:cantSplit/>
          <w:trHeight w:val="1692"/>
        </w:trPr>
        <w:tc>
          <w:tcPr>
            <w:tcW w:w="710" w:type="dxa"/>
            <w:tcBorders>
              <w:top w:val="single" w:sz="4" w:space="0" w:color="auto"/>
              <w:left w:val="single" w:sz="4" w:space="0" w:color="auto"/>
              <w:bottom w:val="single" w:sz="4" w:space="0" w:color="auto"/>
              <w:right w:val="single" w:sz="4" w:space="0" w:color="auto"/>
            </w:tcBorders>
            <w:textDirection w:val="btLr"/>
            <w:hideMark/>
          </w:tcPr>
          <w:p w14:paraId="597D0E6F" w14:textId="0311CE0A" w:rsidR="00C33ED9" w:rsidRPr="00AC724E" w:rsidRDefault="00C33ED9" w:rsidP="00C33ED9">
            <w:pPr>
              <w:ind w:left="113" w:right="113"/>
              <w:jc w:val="center"/>
              <w:rPr>
                <w:rFonts w:ascii="Arial" w:hAnsi="Arial" w:cs="Arial"/>
                <w:sz w:val="16"/>
                <w:szCs w:val="16"/>
              </w:rPr>
            </w:pPr>
            <w:r w:rsidRPr="00AC724E">
              <w:rPr>
                <w:rFonts w:ascii="Arial" w:hAnsi="Arial" w:cs="Arial"/>
                <w:sz w:val="16"/>
                <w:szCs w:val="16"/>
              </w:rPr>
              <w:t>Impact</w:t>
            </w:r>
            <w:r w:rsidR="00F870C4" w:rsidRPr="00AC724E">
              <w:rPr>
                <w:rFonts w:ascii="Arial" w:hAnsi="Arial" w:cs="Arial"/>
                <w:sz w:val="16"/>
                <w:szCs w:val="16"/>
              </w:rPr>
              <w:t xml:space="preserve"> on personal development</w:t>
            </w:r>
          </w:p>
        </w:tc>
        <w:tc>
          <w:tcPr>
            <w:tcW w:w="8930" w:type="dxa"/>
            <w:gridSpan w:val="7"/>
            <w:tcBorders>
              <w:top w:val="single" w:sz="4" w:space="0" w:color="auto"/>
              <w:left w:val="single" w:sz="4" w:space="0" w:color="auto"/>
              <w:bottom w:val="single" w:sz="4" w:space="0" w:color="auto"/>
              <w:right w:val="single" w:sz="4" w:space="0" w:color="auto"/>
            </w:tcBorders>
            <w:vAlign w:val="center"/>
          </w:tcPr>
          <w:p w14:paraId="6007D797" w14:textId="77777777" w:rsidR="00F870C4" w:rsidRPr="00AC724E" w:rsidRDefault="003352C3" w:rsidP="00F870C4">
            <w:pPr>
              <w:rPr>
                <w:rFonts w:ascii="Arial" w:hAnsi="Arial" w:cs="Arial"/>
                <w:sz w:val="16"/>
                <w:szCs w:val="16"/>
              </w:rPr>
            </w:pPr>
            <w:r w:rsidRPr="00AC724E">
              <w:rPr>
                <w:rFonts w:ascii="Arial" w:hAnsi="Arial" w:cs="Arial"/>
                <w:sz w:val="16"/>
                <w:szCs w:val="16"/>
              </w:rPr>
              <w:t>A successful learner in this subject will demonstrate critical thinking skills, social and emotional intelligence, empathy and understanding. They will also develop and demonstrate their ability to apply their gained knowledge to a variety of scenarios linking theory to practice.</w:t>
            </w:r>
          </w:p>
          <w:p w14:paraId="57652FAB" w14:textId="77777777" w:rsidR="003352C3" w:rsidRPr="00AC724E" w:rsidRDefault="003352C3" w:rsidP="00F870C4">
            <w:pPr>
              <w:rPr>
                <w:rFonts w:ascii="Arial" w:hAnsi="Arial" w:cs="Arial"/>
                <w:sz w:val="16"/>
                <w:szCs w:val="16"/>
              </w:rPr>
            </w:pPr>
          </w:p>
          <w:p w14:paraId="1711AE1B" w14:textId="32628831" w:rsidR="003352C3" w:rsidRPr="00AC724E" w:rsidRDefault="003352C3" w:rsidP="003352C3">
            <w:pPr>
              <w:rPr>
                <w:rFonts w:ascii="Arial" w:hAnsi="Arial" w:cs="Arial"/>
                <w:sz w:val="16"/>
                <w:szCs w:val="16"/>
              </w:rPr>
            </w:pPr>
            <w:r w:rsidRPr="00AC724E">
              <w:rPr>
                <w:rFonts w:ascii="Arial" w:hAnsi="Arial" w:cs="Arial"/>
                <w:sz w:val="16"/>
                <w:szCs w:val="16"/>
              </w:rPr>
              <w:t>Students will g</w:t>
            </w:r>
            <w:r w:rsidRPr="00AC724E">
              <w:rPr>
                <w:rFonts w:ascii="Arial" w:hAnsi="Arial" w:cs="Arial"/>
                <w:sz w:val="16"/>
                <w:szCs w:val="16"/>
              </w:rPr>
              <w:t xml:space="preserve">ain an understanding of their own and </w:t>
            </w:r>
            <w:proofErr w:type="gramStart"/>
            <w:r w:rsidRPr="00AC724E">
              <w:rPr>
                <w:rFonts w:ascii="Arial" w:hAnsi="Arial" w:cs="Arial"/>
                <w:sz w:val="16"/>
                <w:szCs w:val="16"/>
              </w:rPr>
              <w:t>others</w:t>
            </w:r>
            <w:proofErr w:type="gramEnd"/>
            <w:r w:rsidRPr="00AC724E">
              <w:rPr>
                <w:rFonts w:ascii="Arial" w:hAnsi="Arial" w:cs="Arial"/>
                <w:sz w:val="16"/>
                <w:szCs w:val="16"/>
              </w:rPr>
              <w:t xml:space="preserve"> views in terms of choices that need to be made when caring for children, either as a career or Gain a clear perspective on life and their interest in and respect for different people’s feelings and values;</w:t>
            </w:r>
          </w:p>
          <w:p w14:paraId="2D9FAC2A" w14:textId="1C50F117" w:rsidR="003352C3" w:rsidRPr="00AC724E" w:rsidRDefault="003352C3" w:rsidP="003352C3">
            <w:pPr>
              <w:rPr>
                <w:rFonts w:ascii="Arial" w:hAnsi="Arial" w:cs="Arial"/>
                <w:sz w:val="16"/>
                <w:szCs w:val="16"/>
              </w:rPr>
            </w:pPr>
            <w:r w:rsidRPr="00AC724E">
              <w:rPr>
                <w:rFonts w:ascii="Arial" w:hAnsi="Arial" w:cs="Arial"/>
                <w:sz w:val="16"/>
                <w:szCs w:val="16"/>
              </w:rPr>
              <w:t>Appreciation of consequence of poor health choices in relation to an individual’s health before and during pregnancy.</w:t>
            </w:r>
          </w:p>
        </w:tc>
      </w:tr>
    </w:tbl>
    <w:p w14:paraId="7D742C81" w14:textId="77777777" w:rsidR="00AF3FCD" w:rsidRPr="00AC724E" w:rsidRDefault="00AF3FCD">
      <w:pPr>
        <w:rPr>
          <w:rFonts w:ascii="Arial" w:hAnsi="Arial" w:cs="Arial"/>
          <w:sz w:val="16"/>
          <w:szCs w:val="16"/>
        </w:rPr>
      </w:pPr>
    </w:p>
    <w:tbl>
      <w:tblPr>
        <w:tblStyle w:val="TableGrid"/>
        <w:tblW w:w="9782" w:type="dxa"/>
        <w:tblInd w:w="-289" w:type="dxa"/>
        <w:tblLook w:val="04A0" w:firstRow="1" w:lastRow="0" w:firstColumn="1" w:lastColumn="0" w:noHBand="0" w:noVBand="1"/>
      </w:tblPr>
      <w:tblGrid>
        <w:gridCol w:w="9782"/>
      </w:tblGrid>
      <w:tr w:rsidR="00B67989" w:rsidRPr="00AC724E" w14:paraId="47AA03FC" w14:textId="77777777" w:rsidTr="00387083">
        <w:tc>
          <w:tcPr>
            <w:tcW w:w="9782" w:type="dxa"/>
          </w:tcPr>
          <w:p w14:paraId="339DCC0E" w14:textId="77777777" w:rsidR="0044410D" w:rsidRPr="00AC724E" w:rsidRDefault="00EE0D03">
            <w:pPr>
              <w:rPr>
                <w:rFonts w:ascii="Arial" w:hAnsi="Arial" w:cs="Arial"/>
                <w:sz w:val="16"/>
                <w:szCs w:val="16"/>
              </w:rPr>
            </w:pPr>
            <w:r w:rsidRPr="00AC724E">
              <w:rPr>
                <w:rFonts w:ascii="Arial" w:hAnsi="Arial" w:cs="Arial"/>
                <w:sz w:val="16"/>
                <w:szCs w:val="16"/>
              </w:rPr>
              <w:t>Ways to support student learning in this subject</w:t>
            </w:r>
          </w:p>
        </w:tc>
      </w:tr>
      <w:tr w:rsidR="00B67989" w:rsidRPr="00AC724E" w14:paraId="520DEB13" w14:textId="77777777" w:rsidTr="00387083">
        <w:trPr>
          <w:trHeight w:val="1692"/>
        </w:trPr>
        <w:tc>
          <w:tcPr>
            <w:tcW w:w="9782" w:type="dxa"/>
          </w:tcPr>
          <w:p w14:paraId="52419615" w14:textId="77777777" w:rsidR="000321DB" w:rsidRPr="00AC724E" w:rsidRDefault="000321DB" w:rsidP="000321DB">
            <w:pPr>
              <w:pStyle w:val="ListParagraph"/>
              <w:numPr>
                <w:ilvl w:val="0"/>
                <w:numId w:val="13"/>
              </w:numPr>
              <w:rPr>
                <w:rFonts w:ascii="Arial" w:hAnsi="Arial" w:cs="Arial"/>
                <w:sz w:val="16"/>
                <w:szCs w:val="16"/>
              </w:rPr>
            </w:pPr>
            <w:r w:rsidRPr="00AC724E">
              <w:rPr>
                <w:rFonts w:ascii="Arial" w:hAnsi="Arial" w:cs="Arial"/>
                <w:sz w:val="16"/>
                <w:szCs w:val="16"/>
              </w:rPr>
              <w:t xml:space="preserve">Watch documentaries about child development e.g. The secret life of </w:t>
            </w:r>
            <w:proofErr w:type="gramStart"/>
            <w:r w:rsidRPr="00AC724E">
              <w:rPr>
                <w:rFonts w:ascii="Arial" w:hAnsi="Arial" w:cs="Arial"/>
                <w:sz w:val="16"/>
                <w:szCs w:val="16"/>
              </w:rPr>
              <w:t>4 year olds</w:t>
            </w:r>
            <w:proofErr w:type="gramEnd"/>
            <w:r w:rsidRPr="00AC724E">
              <w:rPr>
                <w:rFonts w:ascii="Arial" w:hAnsi="Arial" w:cs="Arial"/>
                <w:sz w:val="16"/>
                <w:szCs w:val="16"/>
              </w:rPr>
              <w:t xml:space="preserve">, Super Nanny. </w:t>
            </w:r>
          </w:p>
          <w:p w14:paraId="39278543" w14:textId="77777777" w:rsidR="000321DB" w:rsidRPr="00AC724E" w:rsidRDefault="000321DB" w:rsidP="000321DB">
            <w:pPr>
              <w:pStyle w:val="ListParagraph"/>
              <w:numPr>
                <w:ilvl w:val="0"/>
                <w:numId w:val="13"/>
              </w:numPr>
              <w:rPr>
                <w:rFonts w:ascii="Arial" w:hAnsi="Arial" w:cs="Arial"/>
                <w:sz w:val="16"/>
                <w:szCs w:val="16"/>
              </w:rPr>
            </w:pPr>
            <w:r w:rsidRPr="00AC724E">
              <w:rPr>
                <w:rFonts w:ascii="Arial" w:hAnsi="Arial" w:cs="Arial"/>
                <w:sz w:val="16"/>
                <w:szCs w:val="16"/>
              </w:rPr>
              <w:t>Watch programmes relating to birth, e.g. One born Every Minute.</w:t>
            </w:r>
          </w:p>
          <w:p w14:paraId="3C3028D1" w14:textId="77777777" w:rsidR="000321DB" w:rsidRPr="00AC724E" w:rsidRDefault="000321DB" w:rsidP="000321DB">
            <w:pPr>
              <w:pStyle w:val="ListParagraph"/>
              <w:numPr>
                <w:ilvl w:val="0"/>
                <w:numId w:val="13"/>
              </w:numPr>
              <w:rPr>
                <w:rFonts w:ascii="Arial" w:hAnsi="Arial" w:cs="Arial"/>
                <w:sz w:val="16"/>
                <w:szCs w:val="16"/>
              </w:rPr>
            </w:pPr>
            <w:r w:rsidRPr="00AC724E">
              <w:rPr>
                <w:rFonts w:ascii="Arial" w:hAnsi="Arial" w:cs="Arial"/>
                <w:sz w:val="16"/>
                <w:szCs w:val="16"/>
              </w:rPr>
              <w:t xml:space="preserve">Encourage students to pay attention to local and national news – relating to health professionals, </w:t>
            </w:r>
            <w:proofErr w:type="gramStart"/>
            <w:r w:rsidRPr="00AC724E">
              <w:rPr>
                <w:rFonts w:ascii="Arial" w:hAnsi="Arial" w:cs="Arial"/>
                <w:sz w:val="16"/>
                <w:szCs w:val="16"/>
              </w:rPr>
              <w:t>pregnancy</w:t>
            </w:r>
            <w:proofErr w:type="gramEnd"/>
            <w:r w:rsidRPr="00AC724E">
              <w:rPr>
                <w:rFonts w:ascii="Arial" w:hAnsi="Arial" w:cs="Arial"/>
                <w:sz w:val="16"/>
                <w:szCs w:val="16"/>
              </w:rPr>
              <w:t xml:space="preserve"> and birth.</w:t>
            </w:r>
          </w:p>
          <w:p w14:paraId="1E9AACB9" w14:textId="77777777" w:rsidR="000321DB" w:rsidRPr="00AC724E" w:rsidRDefault="000321DB" w:rsidP="000321DB">
            <w:pPr>
              <w:pStyle w:val="ListParagraph"/>
              <w:numPr>
                <w:ilvl w:val="0"/>
                <w:numId w:val="13"/>
              </w:numPr>
              <w:rPr>
                <w:rFonts w:ascii="Arial" w:hAnsi="Arial" w:cs="Arial"/>
                <w:sz w:val="16"/>
                <w:szCs w:val="16"/>
              </w:rPr>
            </w:pPr>
            <w:r w:rsidRPr="00AC724E">
              <w:rPr>
                <w:rFonts w:ascii="Arial" w:hAnsi="Arial" w:cs="Arial"/>
                <w:sz w:val="16"/>
                <w:szCs w:val="16"/>
              </w:rPr>
              <w:t>Ask them about their learning and for them to explain concepts they are learning about.</w:t>
            </w:r>
          </w:p>
          <w:p w14:paraId="2EE10408" w14:textId="77777777" w:rsidR="000321DB" w:rsidRPr="00AC724E" w:rsidRDefault="000321DB" w:rsidP="000321DB">
            <w:pPr>
              <w:pStyle w:val="ListParagraph"/>
              <w:numPr>
                <w:ilvl w:val="0"/>
                <w:numId w:val="13"/>
              </w:numPr>
              <w:rPr>
                <w:rFonts w:ascii="Arial" w:hAnsi="Arial" w:cs="Arial"/>
                <w:sz w:val="16"/>
                <w:szCs w:val="16"/>
              </w:rPr>
            </w:pPr>
            <w:r w:rsidRPr="00AC724E">
              <w:rPr>
                <w:rFonts w:ascii="Arial" w:hAnsi="Arial" w:cs="Arial"/>
                <w:sz w:val="16"/>
                <w:szCs w:val="16"/>
              </w:rPr>
              <w:t>Discuss with them, if appropriate, your own experience of pregnancy, labour, birth, antenatal appointments, the postnatal period and raising young children.</w:t>
            </w:r>
          </w:p>
          <w:p w14:paraId="3DCC76BA" w14:textId="77777777" w:rsidR="00131C4A" w:rsidRPr="00AC724E" w:rsidRDefault="000321DB" w:rsidP="000321DB">
            <w:pPr>
              <w:pStyle w:val="ListParagraph"/>
              <w:numPr>
                <w:ilvl w:val="0"/>
                <w:numId w:val="13"/>
              </w:numPr>
              <w:rPr>
                <w:rFonts w:ascii="Arial" w:hAnsi="Arial" w:cs="Arial"/>
                <w:sz w:val="16"/>
                <w:szCs w:val="16"/>
              </w:rPr>
            </w:pPr>
            <w:r w:rsidRPr="00AC724E">
              <w:rPr>
                <w:rFonts w:ascii="Arial" w:hAnsi="Arial" w:cs="Arial"/>
                <w:sz w:val="16"/>
                <w:szCs w:val="16"/>
              </w:rPr>
              <w:t>Discuss with them career opportunities in Child Development and in Early Years settings.</w:t>
            </w:r>
          </w:p>
          <w:p w14:paraId="67F393F6" w14:textId="0DFC6E47" w:rsidR="000321DB" w:rsidRPr="00AC724E" w:rsidRDefault="000321DB" w:rsidP="000321DB">
            <w:pPr>
              <w:numPr>
                <w:ilvl w:val="0"/>
                <w:numId w:val="13"/>
              </w:numPr>
              <w:rPr>
                <w:rFonts w:ascii="Arial" w:eastAsia="Times New Roman" w:hAnsi="Arial" w:cs="Arial"/>
                <w:sz w:val="16"/>
                <w:szCs w:val="16"/>
                <w:lang w:eastAsia="en-GB"/>
              </w:rPr>
            </w:pPr>
            <w:r w:rsidRPr="00AC724E">
              <w:rPr>
                <w:rFonts w:ascii="Arial" w:eastAsia="Times New Roman" w:hAnsi="Arial" w:cs="Arial"/>
                <w:sz w:val="16"/>
                <w:szCs w:val="16"/>
                <w:lang w:eastAsia="en-GB"/>
              </w:rPr>
              <w:t>If you have family members/ friends with young children take them to visit them.</w:t>
            </w:r>
          </w:p>
          <w:p w14:paraId="42DA76D7" w14:textId="4FA6670E" w:rsidR="000321DB" w:rsidRPr="00AC724E" w:rsidRDefault="000321DB" w:rsidP="000321DB">
            <w:pPr>
              <w:pStyle w:val="ListParagraph"/>
              <w:ind w:left="360"/>
              <w:rPr>
                <w:rFonts w:ascii="Arial" w:hAnsi="Arial" w:cs="Arial"/>
                <w:sz w:val="16"/>
                <w:szCs w:val="16"/>
              </w:rPr>
            </w:pPr>
          </w:p>
        </w:tc>
      </w:tr>
    </w:tbl>
    <w:p w14:paraId="7B0010FD" w14:textId="77777777" w:rsidR="0044410D" w:rsidRPr="00AC724E" w:rsidRDefault="0044410D" w:rsidP="00387083">
      <w:pPr>
        <w:rPr>
          <w:rFonts w:ascii="Arial" w:hAnsi="Arial" w:cs="Arial"/>
          <w:sz w:val="16"/>
          <w:szCs w:val="16"/>
        </w:rPr>
      </w:pPr>
    </w:p>
    <w:sectPr w:rsidR="0044410D" w:rsidRPr="00AC724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7CA0" w14:textId="77777777" w:rsidR="00DC3B8F" w:rsidRDefault="00DC3B8F" w:rsidP="00EE0D03">
      <w:pPr>
        <w:spacing w:after="0" w:line="240" w:lineRule="auto"/>
      </w:pPr>
      <w:r>
        <w:separator/>
      </w:r>
    </w:p>
  </w:endnote>
  <w:endnote w:type="continuationSeparator" w:id="0">
    <w:p w14:paraId="53E82945" w14:textId="77777777" w:rsidR="00DC3B8F" w:rsidRDefault="00DC3B8F"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BC41" w14:textId="77777777" w:rsidR="00DC3B8F" w:rsidRDefault="00DC3B8F" w:rsidP="00EE0D03">
      <w:pPr>
        <w:spacing w:after="0" w:line="240" w:lineRule="auto"/>
      </w:pPr>
      <w:r>
        <w:separator/>
      </w:r>
    </w:p>
  </w:footnote>
  <w:footnote w:type="continuationSeparator" w:id="0">
    <w:p w14:paraId="51F59F60" w14:textId="77777777" w:rsidR="00DC3B8F" w:rsidRDefault="00DC3B8F"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63C8"/>
    <w:multiLevelType w:val="hybridMultilevel"/>
    <w:tmpl w:val="9D7A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83A04"/>
    <w:multiLevelType w:val="multilevel"/>
    <w:tmpl w:val="D0E0C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E093B"/>
    <w:multiLevelType w:val="multilevel"/>
    <w:tmpl w:val="7E783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E930AC"/>
    <w:multiLevelType w:val="multilevel"/>
    <w:tmpl w:val="D7A44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5541A"/>
    <w:multiLevelType w:val="multilevel"/>
    <w:tmpl w:val="7022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2207F9"/>
    <w:multiLevelType w:val="hybridMultilevel"/>
    <w:tmpl w:val="33FA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393718"/>
    <w:multiLevelType w:val="hybridMultilevel"/>
    <w:tmpl w:val="7FE6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A7DB4"/>
    <w:multiLevelType w:val="hybridMultilevel"/>
    <w:tmpl w:val="80547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1A0DFF"/>
    <w:multiLevelType w:val="hybridMultilevel"/>
    <w:tmpl w:val="27962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400237">
    <w:abstractNumId w:val="0"/>
  </w:num>
  <w:num w:numId="2" w16cid:durableId="263002746">
    <w:abstractNumId w:val="12"/>
  </w:num>
  <w:num w:numId="3" w16cid:durableId="747001700">
    <w:abstractNumId w:val="7"/>
  </w:num>
  <w:num w:numId="4" w16cid:durableId="1124811545">
    <w:abstractNumId w:val="5"/>
  </w:num>
  <w:num w:numId="5" w16cid:durableId="126362402">
    <w:abstractNumId w:val="6"/>
  </w:num>
  <w:num w:numId="6" w16cid:durableId="640228048">
    <w:abstractNumId w:val="3"/>
  </w:num>
  <w:num w:numId="7" w16cid:durableId="784810811">
    <w:abstractNumId w:val="4"/>
  </w:num>
  <w:num w:numId="8" w16cid:durableId="1172988763">
    <w:abstractNumId w:val="2"/>
  </w:num>
  <w:num w:numId="9" w16cid:durableId="1412236328">
    <w:abstractNumId w:val="10"/>
  </w:num>
  <w:num w:numId="10" w16cid:durableId="1390229046">
    <w:abstractNumId w:val="9"/>
  </w:num>
  <w:num w:numId="11" w16cid:durableId="1232543921">
    <w:abstractNumId w:val="8"/>
  </w:num>
  <w:num w:numId="12" w16cid:durableId="684945028">
    <w:abstractNumId w:val="1"/>
  </w:num>
  <w:num w:numId="13" w16cid:durableId="738134364">
    <w:abstractNumId w:val="11"/>
  </w:num>
  <w:num w:numId="14" w16cid:durableId="141195695">
    <w:abstractNumId w:val="6"/>
  </w:num>
  <w:num w:numId="15" w16cid:durableId="1914773333">
    <w:abstractNumId w:val="3"/>
  </w:num>
  <w:num w:numId="16" w16cid:durableId="450435718">
    <w:abstractNumId w:val="4"/>
  </w:num>
  <w:num w:numId="17" w16cid:durableId="1740202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321DB"/>
    <w:rsid w:val="000D52CA"/>
    <w:rsid w:val="000D7BE8"/>
    <w:rsid w:val="000F5C6C"/>
    <w:rsid w:val="00114762"/>
    <w:rsid w:val="00131C4A"/>
    <w:rsid w:val="001357EB"/>
    <w:rsid w:val="00195B1A"/>
    <w:rsid w:val="001B7608"/>
    <w:rsid w:val="001D081F"/>
    <w:rsid w:val="001D3B94"/>
    <w:rsid w:val="00216B6E"/>
    <w:rsid w:val="00227BD6"/>
    <w:rsid w:val="002D4052"/>
    <w:rsid w:val="002F3173"/>
    <w:rsid w:val="002F555B"/>
    <w:rsid w:val="00322A5A"/>
    <w:rsid w:val="003352C3"/>
    <w:rsid w:val="00380AC8"/>
    <w:rsid w:val="00387083"/>
    <w:rsid w:val="00426C3D"/>
    <w:rsid w:val="00443C44"/>
    <w:rsid w:val="0044410D"/>
    <w:rsid w:val="00482532"/>
    <w:rsid w:val="005F2BE5"/>
    <w:rsid w:val="005F5DEC"/>
    <w:rsid w:val="0060049A"/>
    <w:rsid w:val="006261DD"/>
    <w:rsid w:val="00644D0E"/>
    <w:rsid w:val="006C35AE"/>
    <w:rsid w:val="006D689A"/>
    <w:rsid w:val="006E05F0"/>
    <w:rsid w:val="00743F15"/>
    <w:rsid w:val="0077761B"/>
    <w:rsid w:val="00796F4E"/>
    <w:rsid w:val="007E37BE"/>
    <w:rsid w:val="00807432"/>
    <w:rsid w:val="00837151"/>
    <w:rsid w:val="0084214E"/>
    <w:rsid w:val="00875D17"/>
    <w:rsid w:val="008C45FC"/>
    <w:rsid w:val="009321E0"/>
    <w:rsid w:val="00A13C13"/>
    <w:rsid w:val="00A16DA9"/>
    <w:rsid w:val="00A2704E"/>
    <w:rsid w:val="00A62019"/>
    <w:rsid w:val="00A80B42"/>
    <w:rsid w:val="00AC724E"/>
    <w:rsid w:val="00AE0976"/>
    <w:rsid w:val="00AF3FCD"/>
    <w:rsid w:val="00B218B0"/>
    <w:rsid w:val="00B4654D"/>
    <w:rsid w:val="00B67989"/>
    <w:rsid w:val="00B70A42"/>
    <w:rsid w:val="00B8288A"/>
    <w:rsid w:val="00B847C4"/>
    <w:rsid w:val="00C33ED9"/>
    <w:rsid w:val="00C64A30"/>
    <w:rsid w:val="00C700CE"/>
    <w:rsid w:val="00CE333C"/>
    <w:rsid w:val="00D22B85"/>
    <w:rsid w:val="00D31F44"/>
    <w:rsid w:val="00D90044"/>
    <w:rsid w:val="00DA76EA"/>
    <w:rsid w:val="00DC3B8F"/>
    <w:rsid w:val="00E04930"/>
    <w:rsid w:val="00E26120"/>
    <w:rsid w:val="00E57847"/>
    <w:rsid w:val="00E655DE"/>
    <w:rsid w:val="00E75AFD"/>
    <w:rsid w:val="00E934B9"/>
    <w:rsid w:val="00EA0587"/>
    <w:rsid w:val="00EB5F0D"/>
    <w:rsid w:val="00EC6920"/>
    <w:rsid w:val="00EE0D03"/>
    <w:rsid w:val="00EE6378"/>
    <w:rsid w:val="00F870C4"/>
    <w:rsid w:val="00FA3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styleId="Hyperlink">
    <w:name w:val="Hyperlink"/>
    <w:basedOn w:val="DefaultParagraphFont"/>
    <w:uiPriority w:val="99"/>
    <w:semiHidden/>
    <w:unhideWhenUsed/>
    <w:rsid w:val="007E37BE"/>
    <w:rPr>
      <w:color w:val="0563C1"/>
      <w:u w:val="single"/>
    </w:rPr>
  </w:style>
  <w:style w:type="paragraph" w:styleId="NormalWeb">
    <w:name w:val="Normal (Web)"/>
    <w:basedOn w:val="Normal"/>
    <w:uiPriority w:val="99"/>
    <w:unhideWhenUsed/>
    <w:rsid w:val="007E37B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C33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3022">
      <w:bodyDiv w:val="1"/>
      <w:marLeft w:val="0"/>
      <w:marRight w:val="0"/>
      <w:marTop w:val="0"/>
      <w:marBottom w:val="0"/>
      <w:divBdr>
        <w:top w:val="none" w:sz="0" w:space="0" w:color="auto"/>
        <w:left w:val="none" w:sz="0" w:space="0" w:color="auto"/>
        <w:bottom w:val="none" w:sz="0" w:space="0" w:color="auto"/>
        <w:right w:val="none" w:sz="0" w:space="0" w:color="auto"/>
      </w:divBdr>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 w:id="18267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Derwent, SS (Staff, Parks House)</cp:lastModifiedBy>
  <cp:revision>7</cp:revision>
  <dcterms:created xsi:type="dcterms:W3CDTF">2022-07-20T19:33:00Z</dcterms:created>
  <dcterms:modified xsi:type="dcterms:W3CDTF">2022-07-21T13:16:00Z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