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1223" w14:textId="77777777" w:rsidR="008F430E" w:rsidRPr="008F430E" w:rsidRDefault="008F430E" w:rsidP="008F430E">
      <w:pPr>
        <w:jc w:val="center"/>
        <w:rPr>
          <w:rFonts w:ascii="Neutraface Text Bold" w:hAnsi="Neutraface Text Bold"/>
          <w:b/>
          <w:sz w:val="36"/>
          <w:szCs w:val="20"/>
        </w:rPr>
      </w:pPr>
      <w:r w:rsidRPr="008F430E">
        <w:rPr>
          <w:rFonts w:ascii="Neutraface Text Bold" w:hAnsi="Neutraface Text Bold"/>
          <w:b/>
          <w:sz w:val="36"/>
          <w:szCs w:val="20"/>
        </w:rPr>
        <w:t>Year 10 Food Preparation and Nutrition</w:t>
      </w:r>
    </w:p>
    <w:p w14:paraId="18DA7A87" w14:textId="3B6B5B34" w:rsidR="00EE0D03" w:rsidRPr="00EE0D03" w:rsidRDefault="00EE0D03" w:rsidP="00EE0D03">
      <w:pPr>
        <w:jc w:val="center"/>
        <w:rPr>
          <w:rFonts w:ascii="Neutraface Text Bold" w:hAnsi="Neutraface Text Bold"/>
          <w:b/>
        </w:rPr>
      </w:pPr>
    </w:p>
    <w:tbl>
      <w:tblPr>
        <w:tblStyle w:val="TableGrid"/>
        <w:tblW w:w="9640" w:type="dxa"/>
        <w:tblInd w:w="-284" w:type="dxa"/>
        <w:tblLook w:val="04A0" w:firstRow="1" w:lastRow="0" w:firstColumn="1" w:lastColumn="0" w:noHBand="0" w:noVBand="1"/>
      </w:tblPr>
      <w:tblGrid>
        <w:gridCol w:w="464"/>
        <w:gridCol w:w="1499"/>
        <w:gridCol w:w="1666"/>
        <w:gridCol w:w="1468"/>
        <w:gridCol w:w="448"/>
        <w:gridCol w:w="1118"/>
        <w:gridCol w:w="1484"/>
        <w:gridCol w:w="1493"/>
      </w:tblGrid>
      <w:tr w:rsidR="00FD4FF2" w14:paraId="5393D0B2" w14:textId="77777777" w:rsidTr="008F430E">
        <w:trPr>
          <w:trHeight w:val="340"/>
        </w:trPr>
        <w:tc>
          <w:tcPr>
            <w:tcW w:w="464"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49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66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48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49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FD4FF2" w14:paraId="362E03C3" w14:textId="77777777" w:rsidTr="008F430E">
        <w:trPr>
          <w:cantSplit/>
          <w:trHeight w:val="1134"/>
        </w:trPr>
        <w:tc>
          <w:tcPr>
            <w:tcW w:w="464"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4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A4A92C" w14:textId="77777777" w:rsidR="005F5DEC" w:rsidRDefault="00E958FD" w:rsidP="001D3B94">
            <w:pPr>
              <w:jc w:val="center"/>
              <w:rPr>
                <w:rFonts w:ascii="Neutraface Text Bold" w:hAnsi="Neutraface Text Bold"/>
                <w:sz w:val="18"/>
                <w:szCs w:val="16"/>
              </w:rPr>
            </w:pPr>
            <w:r>
              <w:rPr>
                <w:rFonts w:ascii="Neutraface Text Bold" w:hAnsi="Neutraface Text Bold"/>
                <w:sz w:val="18"/>
                <w:szCs w:val="16"/>
              </w:rPr>
              <w:t xml:space="preserve">Food Commodities </w:t>
            </w:r>
          </w:p>
          <w:p w14:paraId="47EC8E4A" w14:textId="5531BCE1" w:rsidR="00E958FD" w:rsidRDefault="00E958FD" w:rsidP="001D3B94">
            <w:pPr>
              <w:jc w:val="center"/>
              <w:rPr>
                <w:rFonts w:ascii="Neutraface Text Bold" w:hAnsi="Neutraface Text Bold"/>
                <w:sz w:val="18"/>
                <w:szCs w:val="16"/>
              </w:rPr>
            </w:pPr>
            <w:r>
              <w:rPr>
                <w:rFonts w:ascii="Neutraface Text Bold" w:hAnsi="Neutraface Text Bold"/>
                <w:sz w:val="18"/>
                <w:szCs w:val="16"/>
              </w:rPr>
              <w:t xml:space="preserve">Cereals and Grains </w:t>
            </w:r>
          </w:p>
        </w:tc>
        <w:tc>
          <w:tcPr>
            <w:tcW w:w="166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B9213C" w14:textId="77777777" w:rsidR="005F5DEC" w:rsidRDefault="00B93A1E" w:rsidP="005F5DEC">
            <w:pPr>
              <w:jc w:val="center"/>
              <w:rPr>
                <w:rFonts w:ascii="Neutraface Text Bold" w:hAnsi="Neutraface Text Bold"/>
                <w:sz w:val="18"/>
                <w:szCs w:val="16"/>
              </w:rPr>
            </w:pPr>
            <w:r>
              <w:rPr>
                <w:rFonts w:ascii="Neutraface Text Bold" w:hAnsi="Neutraface Text Bold"/>
                <w:sz w:val="18"/>
                <w:szCs w:val="16"/>
              </w:rPr>
              <w:t xml:space="preserve">Food Commodities </w:t>
            </w:r>
          </w:p>
          <w:p w14:paraId="591B9A5A" w14:textId="4811A5D3" w:rsidR="00B93A1E" w:rsidRDefault="00B93A1E" w:rsidP="005F5DEC">
            <w:pPr>
              <w:jc w:val="center"/>
              <w:rPr>
                <w:rFonts w:ascii="Neutraface Text Bold" w:hAnsi="Neutraface Text Bold"/>
                <w:sz w:val="18"/>
                <w:szCs w:val="16"/>
              </w:rPr>
            </w:pPr>
            <w:r>
              <w:rPr>
                <w:rFonts w:ascii="Neutraface Text Bold" w:hAnsi="Neutraface Text Bold"/>
                <w:sz w:val="18"/>
                <w:szCs w:val="16"/>
              </w:rPr>
              <w:t xml:space="preserve">Fruits and Vegetables </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6911D5" w14:textId="77777777" w:rsidR="005F5DEC" w:rsidRDefault="00B93A1E">
            <w:pPr>
              <w:jc w:val="center"/>
              <w:rPr>
                <w:rFonts w:ascii="Neutraface Text Bold" w:hAnsi="Neutraface Text Bold"/>
                <w:sz w:val="18"/>
                <w:szCs w:val="16"/>
              </w:rPr>
            </w:pPr>
            <w:r>
              <w:rPr>
                <w:rFonts w:ascii="Neutraface Text Bold" w:hAnsi="Neutraface Text Bold"/>
                <w:sz w:val="18"/>
                <w:szCs w:val="16"/>
              </w:rPr>
              <w:t>Food Commodities</w:t>
            </w:r>
          </w:p>
          <w:p w14:paraId="12FD5700" w14:textId="3E07F837" w:rsidR="00B93A1E" w:rsidRDefault="00B93A1E">
            <w:pPr>
              <w:jc w:val="center"/>
              <w:rPr>
                <w:rFonts w:ascii="Neutraface Text Bold" w:hAnsi="Neutraface Text Bold"/>
                <w:sz w:val="18"/>
                <w:szCs w:val="16"/>
              </w:rPr>
            </w:pPr>
            <w:r>
              <w:rPr>
                <w:rFonts w:ascii="Neutraface Text Bold" w:hAnsi="Neutraface Text Bold"/>
                <w:sz w:val="18"/>
                <w:szCs w:val="16"/>
              </w:rPr>
              <w:t>Milk and Dairy</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28A4442" w14:textId="77777777" w:rsidR="005F5DEC" w:rsidRDefault="00B93A1E">
            <w:pPr>
              <w:jc w:val="center"/>
              <w:rPr>
                <w:rFonts w:ascii="Neutraface Text Bold" w:hAnsi="Neutraface Text Bold"/>
                <w:sz w:val="18"/>
                <w:szCs w:val="16"/>
              </w:rPr>
            </w:pPr>
            <w:r>
              <w:rPr>
                <w:rFonts w:ascii="Neutraface Text Bold" w:hAnsi="Neutraface Text Bold"/>
                <w:sz w:val="18"/>
                <w:szCs w:val="16"/>
              </w:rPr>
              <w:t>Food Commodities</w:t>
            </w:r>
          </w:p>
          <w:p w14:paraId="1BFF487C" w14:textId="4929845D" w:rsidR="00B93A1E" w:rsidRDefault="00B93A1E">
            <w:pPr>
              <w:jc w:val="center"/>
              <w:rPr>
                <w:rFonts w:ascii="Neutraface Text Bold" w:hAnsi="Neutraface Text Bold"/>
                <w:sz w:val="18"/>
                <w:szCs w:val="16"/>
              </w:rPr>
            </w:pPr>
            <w:r>
              <w:rPr>
                <w:rFonts w:ascii="Neutraface Text Bold" w:hAnsi="Neutraface Text Bold"/>
                <w:sz w:val="18"/>
                <w:szCs w:val="16"/>
              </w:rPr>
              <w:t xml:space="preserve">Meat, Poultry, Fish and Eggs </w:t>
            </w:r>
          </w:p>
        </w:tc>
        <w:tc>
          <w:tcPr>
            <w:tcW w:w="148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F64308" w14:textId="77777777" w:rsidR="005F5DEC" w:rsidRDefault="00B93A1E" w:rsidP="005F5DEC">
            <w:pPr>
              <w:jc w:val="center"/>
              <w:rPr>
                <w:rFonts w:ascii="Neutraface Text Bold" w:hAnsi="Neutraface Text Bold"/>
                <w:sz w:val="18"/>
                <w:szCs w:val="16"/>
              </w:rPr>
            </w:pPr>
            <w:r>
              <w:rPr>
                <w:rFonts w:ascii="Neutraface Text Bold" w:hAnsi="Neutraface Text Bold"/>
                <w:sz w:val="18"/>
                <w:szCs w:val="16"/>
              </w:rPr>
              <w:t>Food Commodities</w:t>
            </w:r>
          </w:p>
          <w:p w14:paraId="2B8C7A57" w14:textId="35E6F5D1" w:rsidR="00B93A1E" w:rsidRDefault="00B93A1E" w:rsidP="005F5DEC">
            <w:pPr>
              <w:jc w:val="center"/>
              <w:rPr>
                <w:rFonts w:ascii="Neutraface Text Bold" w:hAnsi="Neutraface Text Bold"/>
                <w:sz w:val="18"/>
                <w:szCs w:val="16"/>
              </w:rPr>
            </w:pPr>
            <w:r>
              <w:rPr>
                <w:rFonts w:ascii="Neutraface Text Bold" w:hAnsi="Neutraface Text Bold"/>
                <w:sz w:val="18"/>
                <w:szCs w:val="16"/>
              </w:rPr>
              <w:t>Beans, nuts, seeds, soya, tofu and mycoprotein</w:t>
            </w:r>
          </w:p>
        </w:tc>
        <w:tc>
          <w:tcPr>
            <w:tcW w:w="149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2CAA143" w14:textId="77777777" w:rsidR="006261DD" w:rsidRDefault="00B93A1E">
            <w:pPr>
              <w:jc w:val="center"/>
              <w:rPr>
                <w:rFonts w:ascii="Neutraface Text Bold" w:hAnsi="Neutraface Text Bold"/>
                <w:sz w:val="18"/>
                <w:szCs w:val="16"/>
              </w:rPr>
            </w:pPr>
            <w:r>
              <w:rPr>
                <w:rFonts w:ascii="Neutraface Text Bold" w:hAnsi="Neutraface Text Bold"/>
                <w:sz w:val="18"/>
                <w:szCs w:val="16"/>
              </w:rPr>
              <w:t>Food Commodities</w:t>
            </w:r>
          </w:p>
          <w:p w14:paraId="0771F1C9" w14:textId="77777777" w:rsidR="00B93A1E" w:rsidRDefault="00B93A1E">
            <w:pPr>
              <w:jc w:val="center"/>
              <w:rPr>
                <w:rFonts w:ascii="Neutraface Text Bold" w:hAnsi="Neutraface Text Bold"/>
                <w:sz w:val="18"/>
                <w:szCs w:val="16"/>
              </w:rPr>
            </w:pPr>
            <w:r>
              <w:rPr>
                <w:rFonts w:ascii="Neutraface Text Bold" w:hAnsi="Neutraface Text Bold"/>
                <w:sz w:val="18"/>
                <w:szCs w:val="16"/>
              </w:rPr>
              <w:t>Fats and Oils</w:t>
            </w:r>
          </w:p>
          <w:p w14:paraId="473E2569" w14:textId="67137F50" w:rsidR="00B93A1E" w:rsidRDefault="00B93A1E">
            <w:pPr>
              <w:jc w:val="center"/>
              <w:rPr>
                <w:rFonts w:ascii="Neutraface Text Bold" w:hAnsi="Neutraface Text Bold"/>
                <w:sz w:val="18"/>
                <w:szCs w:val="16"/>
              </w:rPr>
            </w:pPr>
            <w:r>
              <w:rPr>
                <w:rFonts w:ascii="Neutraface Text Bold" w:hAnsi="Neutraface Text Bold"/>
                <w:sz w:val="18"/>
                <w:szCs w:val="16"/>
              </w:rPr>
              <w:t xml:space="preserve">Sugar, syrups and sweeteners </w:t>
            </w:r>
          </w:p>
        </w:tc>
      </w:tr>
      <w:tr w:rsidR="00FD4FF2" w14:paraId="1CBF1A0B" w14:textId="77777777" w:rsidTr="008F430E">
        <w:trPr>
          <w:cantSplit/>
          <w:trHeight w:val="247"/>
        </w:trPr>
        <w:tc>
          <w:tcPr>
            <w:tcW w:w="464"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B93A1E" w:rsidRDefault="00B93A1E" w:rsidP="00B93A1E">
            <w:pPr>
              <w:ind w:left="113" w:right="113"/>
              <w:jc w:val="center"/>
              <w:rPr>
                <w:rFonts w:ascii="Neutraface Text Book" w:hAnsi="Neutraface Text Book"/>
                <w:sz w:val="18"/>
                <w:szCs w:val="16"/>
              </w:rPr>
            </w:pPr>
            <w:r>
              <w:rPr>
                <w:rFonts w:ascii="Neutraface Text Book" w:hAnsi="Neutraface Text Book"/>
                <w:sz w:val="18"/>
                <w:szCs w:val="16"/>
              </w:rPr>
              <w:t xml:space="preserve"> Topics</w:t>
            </w:r>
          </w:p>
        </w:tc>
        <w:tc>
          <w:tcPr>
            <w:tcW w:w="1499" w:type="dxa"/>
            <w:tcBorders>
              <w:top w:val="single" w:sz="4" w:space="0" w:color="auto"/>
              <w:left w:val="single" w:sz="4" w:space="0" w:color="auto"/>
              <w:bottom w:val="single" w:sz="4" w:space="0" w:color="auto"/>
              <w:right w:val="single" w:sz="4" w:space="0" w:color="auto"/>
            </w:tcBorders>
          </w:tcPr>
          <w:p w14:paraId="409C94E1" w14:textId="4E1E160D" w:rsidR="00B93A1E" w:rsidRDefault="00B93A1E" w:rsidP="00B93A1E">
            <w:pPr>
              <w:rPr>
                <w:rFonts w:ascii="Neutraface Text Book" w:hAnsi="Neutraface Text Book"/>
                <w:sz w:val="18"/>
                <w:szCs w:val="16"/>
              </w:rPr>
            </w:pPr>
            <w:r>
              <w:rPr>
                <w:rFonts w:ascii="Neutraface Text Book" w:hAnsi="Neutraface Text Book"/>
                <w:sz w:val="18"/>
                <w:szCs w:val="16"/>
              </w:rPr>
              <w:t>Varieties of cereals and grains</w:t>
            </w:r>
          </w:p>
          <w:p w14:paraId="7340CD1B" w14:textId="77777777" w:rsidR="00B93A1E" w:rsidRDefault="00B93A1E" w:rsidP="00B93A1E">
            <w:pPr>
              <w:rPr>
                <w:rFonts w:ascii="Neutraface Text Book" w:hAnsi="Neutraface Text Book"/>
                <w:sz w:val="18"/>
                <w:szCs w:val="16"/>
              </w:rPr>
            </w:pPr>
          </w:p>
          <w:p w14:paraId="4ACEDB8C" w14:textId="6F00EFEB" w:rsidR="00B93A1E" w:rsidRDefault="00B93A1E" w:rsidP="00B93A1E">
            <w:pPr>
              <w:rPr>
                <w:rFonts w:ascii="Neutraface Text Book" w:hAnsi="Neutraface Text Book"/>
                <w:sz w:val="18"/>
                <w:szCs w:val="16"/>
              </w:rPr>
            </w:pPr>
            <w:r>
              <w:rPr>
                <w:rFonts w:ascii="Neutraface Text Book" w:hAnsi="Neutraface Text Book"/>
                <w:sz w:val="18"/>
                <w:szCs w:val="16"/>
              </w:rPr>
              <w:t>Food provenance – primary and secondary processing</w:t>
            </w:r>
          </w:p>
          <w:p w14:paraId="1200EC4E" w14:textId="48762F66" w:rsidR="00B93A1E" w:rsidRDefault="00B93A1E" w:rsidP="00B93A1E">
            <w:pPr>
              <w:rPr>
                <w:rFonts w:ascii="Neutraface Text Book" w:hAnsi="Neutraface Text Book"/>
                <w:sz w:val="18"/>
                <w:szCs w:val="16"/>
              </w:rPr>
            </w:pPr>
          </w:p>
          <w:p w14:paraId="79052555" w14:textId="0907E49D" w:rsidR="00B93A1E" w:rsidRDefault="00B93A1E" w:rsidP="00B93A1E">
            <w:pPr>
              <w:rPr>
                <w:rFonts w:ascii="Neutraface Text Book" w:hAnsi="Neutraface Text Book"/>
                <w:sz w:val="18"/>
                <w:szCs w:val="16"/>
              </w:rPr>
            </w:pPr>
            <w:r>
              <w:rPr>
                <w:rFonts w:ascii="Neutraface Text Book" w:hAnsi="Neutraface Text Book"/>
                <w:sz w:val="18"/>
                <w:szCs w:val="16"/>
              </w:rPr>
              <w:t>Allergies and intolerances – coeliac disease</w:t>
            </w:r>
          </w:p>
          <w:p w14:paraId="4009F838" w14:textId="543DA8F1" w:rsidR="00B93A1E" w:rsidRDefault="00B93A1E" w:rsidP="00B93A1E">
            <w:pPr>
              <w:rPr>
                <w:rFonts w:ascii="Neutraface Text Book" w:hAnsi="Neutraface Text Book"/>
                <w:sz w:val="18"/>
                <w:szCs w:val="16"/>
              </w:rPr>
            </w:pPr>
          </w:p>
          <w:p w14:paraId="5C870EE6" w14:textId="4A9F5BED" w:rsidR="00B93A1E" w:rsidRDefault="00B93A1E" w:rsidP="00B93A1E">
            <w:pPr>
              <w:rPr>
                <w:rFonts w:ascii="Neutraface Text Book" w:hAnsi="Neutraface Text Book"/>
                <w:sz w:val="18"/>
                <w:szCs w:val="16"/>
              </w:rPr>
            </w:pPr>
            <w:r>
              <w:rPr>
                <w:rFonts w:ascii="Neutraface Text Book" w:hAnsi="Neutraface Text Book"/>
                <w:sz w:val="18"/>
                <w:szCs w:val="16"/>
              </w:rPr>
              <w:t xml:space="preserve">Pasta and breadmaking theory </w:t>
            </w:r>
          </w:p>
          <w:p w14:paraId="5E965CD3" w14:textId="77777777" w:rsidR="00B93A1E" w:rsidRDefault="00B93A1E" w:rsidP="00B93A1E">
            <w:pPr>
              <w:rPr>
                <w:rFonts w:ascii="Neutraface Text Book" w:hAnsi="Neutraface Text Book"/>
                <w:sz w:val="18"/>
                <w:szCs w:val="16"/>
              </w:rPr>
            </w:pPr>
          </w:p>
          <w:p w14:paraId="451638CE" w14:textId="0443B9F7" w:rsidR="00B93A1E" w:rsidRDefault="00B93A1E" w:rsidP="00B93A1E">
            <w:pPr>
              <w:rPr>
                <w:rFonts w:ascii="Neutraface Text Book" w:hAnsi="Neutraface Text Book"/>
                <w:sz w:val="18"/>
                <w:szCs w:val="16"/>
              </w:rPr>
            </w:pPr>
            <w:r>
              <w:rPr>
                <w:rFonts w:ascii="Neutraface Text Book" w:hAnsi="Neutraface Text Book"/>
                <w:sz w:val="18"/>
                <w:szCs w:val="16"/>
              </w:rPr>
              <w:t>Nutritional value of cereals and grains – dietary excess/</w:t>
            </w:r>
            <w:r w:rsidR="00FD4FF2">
              <w:rPr>
                <w:rFonts w:ascii="Neutraface Text Book" w:hAnsi="Neutraface Text Book"/>
                <w:sz w:val="18"/>
                <w:szCs w:val="16"/>
              </w:rPr>
              <w:t xml:space="preserve"> </w:t>
            </w:r>
            <w:r>
              <w:rPr>
                <w:rFonts w:ascii="Neutraface Text Book" w:hAnsi="Neutraface Text Book"/>
                <w:sz w:val="18"/>
                <w:szCs w:val="16"/>
              </w:rPr>
              <w:t>deficiencies</w:t>
            </w:r>
          </w:p>
          <w:p w14:paraId="15C45DAC" w14:textId="405640EB" w:rsidR="00B93A1E" w:rsidRDefault="00B93A1E" w:rsidP="00B93A1E">
            <w:pPr>
              <w:rPr>
                <w:rFonts w:ascii="Neutraface Text Book" w:hAnsi="Neutraface Text Book"/>
                <w:sz w:val="18"/>
                <w:szCs w:val="16"/>
              </w:rPr>
            </w:pPr>
          </w:p>
          <w:p w14:paraId="48054E5D" w14:textId="588AACCE" w:rsidR="00B93A1E" w:rsidRDefault="00B93A1E" w:rsidP="00B93A1E">
            <w:pPr>
              <w:rPr>
                <w:rFonts w:ascii="Neutraface Text Book" w:hAnsi="Neutraface Text Book"/>
                <w:sz w:val="18"/>
                <w:szCs w:val="16"/>
              </w:rPr>
            </w:pPr>
            <w:r>
              <w:rPr>
                <w:rFonts w:ascii="Neutraface Text Book" w:hAnsi="Neutraface Text Book"/>
                <w:sz w:val="18"/>
                <w:szCs w:val="16"/>
              </w:rPr>
              <w:t>Storage and avoiding food poisoning</w:t>
            </w:r>
          </w:p>
          <w:p w14:paraId="5B143533" w14:textId="77777777" w:rsidR="00B93A1E" w:rsidRDefault="00B93A1E" w:rsidP="00B93A1E">
            <w:pPr>
              <w:rPr>
                <w:rFonts w:ascii="Neutraface Text Book" w:hAnsi="Neutraface Text Book"/>
                <w:sz w:val="18"/>
                <w:szCs w:val="16"/>
              </w:rPr>
            </w:pPr>
          </w:p>
          <w:p w14:paraId="20429130" w14:textId="2CACF51D" w:rsidR="00B93A1E" w:rsidRDefault="00B93A1E" w:rsidP="00B93A1E">
            <w:pPr>
              <w:rPr>
                <w:rFonts w:ascii="Neutraface Text Book" w:hAnsi="Neutraface Text Book"/>
                <w:sz w:val="18"/>
                <w:szCs w:val="16"/>
              </w:rPr>
            </w:pPr>
            <w:r>
              <w:rPr>
                <w:rFonts w:ascii="Neutraface Text Book" w:hAnsi="Neutraface Text Book"/>
                <w:sz w:val="18"/>
                <w:szCs w:val="16"/>
              </w:rPr>
              <w:t xml:space="preserve">Uses of cereals and grains in cooking – </w:t>
            </w:r>
            <w:proofErr w:type="spellStart"/>
            <w:r>
              <w:rPr>
                <w:rFonts w:ascii="Neutraface Text Book" w:hAnsi="Neutraface Text Book"/>
                <w:sz w:val="18"/>
                <w:szCs w:val="16"/>
              </w:rPr>
              <w:t>gelatinsation</w:t>
            </w:r>
            <w:proofErr w:type="spellEnd"/>
            <w:r>
              <w:rPr>
                <w:rFonts w:ascii="Neutraface Text Book" w:hAnsi="Neutraface Text Book"/>
                <w:sz w:val="18"/>
                <w:szCs w:val="16"/>
              </w:rPr>
              <w:t xml:space="preserve">, </w:t>
            </w:r>
            <w:proofErr w:type="spellStart"/>
            <w:r>
              <w:rPr>
                <w:rFonts w:ascii="Neutraface Text Book" w:hAnsi="Neutraface Text Book"/>
                <w:sz w:val="18"/>
                <w:szCs w:val="16"/>
              </w:rPr>
              <w:t>dextrinisation</w:t>
            </w:r>
            <w:proofErr w:type="spellEnd"/>
            <w:r>
              <w:rPr>
                <w:rFonts w:ascii="Neutraface Text Book" w:hAnsi="Neutraface Text Book"/>
                <w:sz w:val="18"/>
                <w:szCs w:val="16"/>
              </w:rPr>
              <w:t xml:space="preserve">, </w:t>
            </w:r>
            <w:proofErr w:type="spellStart"/>
            <w:r>
              <w:rPr>
                <w:rFonts w:ascii="Neutraface Text Book" w:hAnsi="Neutraface Text Book"/>
                <w:sz w:val="18"/>
                <w:szCs w:val="16"/>
              </w:rPr>
              <w:t>maillard</w:t>
            </w:r>
            <w:proofErr w:type="spellEnd"/>
            <w:r>
              <w:rPr>
                <w:rFonts w:ascii="Neutraface Text Book" w:hAnsi="Neutraface Text Book"/>
                <w:sz w:val="18"/>
                <w:szCs w:val="16"/>
              </w:rPr>
              <w:t xml:space="preserve"> reaction</w:t>
            </w:r>
          </w:p>
          <w:p w14:paraId="02443481" w14:textId="77777777" w:rsidR="00B93A1E" w:rsidRDefault="00B93A1E" w:rsidP="00B93A1E">
            <w:pPr>
              <w:rPr>
                <w:rFonts w:ascii="Neutraface Text Book" w:hAnsi="Neutraface Text Book"/>
                <w:sz w:val="18"/>
                <w:szCs w:val="16"/>
              </w:rPr>
            </w:pPr>
          </w:p>
          <w:p w14:paraId="024A56D3" w14:textId="333E0685" w:rsidR="00B93A1E" w:rsidRDefault="00B93A1E" w:rsidP="00B93A1E">
            <w:pPr>
              <w:rPr>
                <w:rFonts w:ascii="Neutraface Text Book" w:hAnsi="Neutraface Text Book"/>
                <w:sz w:val="18"/>
                <w:szCs w:val="16"/>
              </w:rPr>
            </w:pPr>
            <w:r>
              <w:rPr>
                <w:rFonts w:ascii="Neutraface Text Book" w:hAnsi="Neutraface Text Book"/>
                <w:sz w:val="18"/>
                <w:szCs w:val="16"/>
              </w:rPr>
              <w:t xml:space="preserve">Practical tasks link with theory lessons </w:t>
            </w:r>
          </w:p>
          <w:p w14:paraId="413339A4" w14:textId="3F3A74B8" w:rsidR="00B93A1E" w:rsidRPr="0084214E" w:rsidRDefault="00B93A1E" w:rsidP="00B93A1E">
            <w:pPr>
              <w:rPr>
                <w:rFonts w:ascii="Neutraface Text Book" w:hAnsi="Neutraface Text Book"/>
                <w:sz w:val="18"/>
                <w:szCs w:val="16"/>
              </w:rPr>
            </w:pPr>
          </w:p>
        </w:tc>
        <w:tc>
          <w:tcPr>
            <w:tcW w:w="1666" w:type="dxa"/>
            <w:tcBorders>
              <w:top w:val="single" w:sz="4" w:space="0" w:color="auto"/>
              <w:left w:val="single" w:sz="4" w:space="0" w:color="auto"/>
              <w:bottom w:val="single" w:sz="4" w:space="0" w:color="auto"/>
              <w:right w:val="single" w:sz="4" w:space="0" w:color="auto"/>
            </w:tcBorders>
          </w:tcPr>
          <w:p w14:paraId="030662F1" w14:textId="0E8E6E8F" w:rsidR="00B93A1E" w:rsidRDefault="00B93A1E" w:rsidP="00B93A1E">
            <w:pPr>
              <w:rPr>
                <w:rFonts w:ascii="Neutraface Text Book" w:hAnsi="Neutraface Text Book"/>
                <w:sz w:val="18"/>
                <w:szCs w:val="16"/>
              </w:rPr>
            </w:pPr>
            <w:r>
              <w:rPr>
                <w:rFonts w:ascii="Neutraface Text Book" w:hAnsi="Neutraface Text Book"/>
                <w:sz w:val="18"/>
                <w:szCs w:val="16"/>
              </w:rPr>
              <w:t>Varieties of fruits and vegetables</w:t>
            </w:r>
          </w:p>
          <w:p w14:paraId="270E61F6" w14:textId="77777777" w:rsidR="00B93A1E" w:rsidRDefault="00B93A1E" w:rsidP="00B93A1E">
            <w:pPr>
              <w:rPr>
                <w:rFonts w:ascii="Neutraface Text Book" w:hAnsi="Neutraface Text Book"/>
                <w:sz w:val="18"/>
                <w:szCs w:val="16"/>
              </w:rPr>
            </w:pPr>
          </w:p>
          <w:p w14:paraId="6DD0ECDD" w14:textId="77777777" w:rsidR="00B93A1E" w:rsidRDefault="00B93A1E" w:rsidP="00B93A1E">
            <w:pPr>
              <w:rPr>
                <w:rFonts w:ascii="Neutraface Text Book" w:hAnsi="Neutraface Text Book"/>
                <w:sz w:val="18"/>
                <w:szCs w:val="16"/>
              </w:rPr>
            </w:pPr>
            <w:r>
              <w:rPr>
                <w:rFonts w:ascii="Neutraface Text Book" w:hAnsi="Neutraface Text Book"/>
                <w:sz w:val="18"/>
                <w:szCs w:val="16"/>
              </w:rPr>
              <w:t>Food provenance – primary and secondary processing</w:t>
            </w:r>
          </w:p>
          <w:p w14:paraId="031BCA9B" w14:textId="77777777" w:rsidR="00B93A1E" w:rsidRDefault="00B93A1E" w:rsidP="00B93A1E">
            <w:pPr>
              <w:rPr>
                <w:rFonts w:ascii="Neutraface Text Book" w:hAnsi="Neutraface Text Book"/>
                <w:sz w:val="18"/>
                <w:szCs w:val="16"/>
              </w:rPr>
            </w:pPr>
          </w:p>
          <w:p w14:paraId="5C385A93" w14:textId="3149C19E" w:rsidR="00B93A1E" w:rsidRDefault="00B93A1E" w:rsidP="00B93A1E">
            <w:pPr>
              <w:rPr>
                <w:rFonts w:ascii="Neutraface Text Book" w:hAnsi="Neutraface Text Book"/>
                <w:sz w:val="18"/>
                <w:szCs w:val="16"/>
              </w:rPr>
            </w:pPr>
            <w:r>
              <w:rPr>
                <w:rFonts w:ascii="Neutraface Text Book" w:hAnsi="Neutraface Text Book"/>
                <w:sz w:val="18"/>
                <w:szCs w:val="16"/>
              </w:rPr>
              <w:t>Potatoes theory</w:t>
            </w:r>
          </w:p>
          <w:p w14:paraId="759586F0" w14:textId="04669C67" w:rsidR="00B93A1E" w:rsidRDefault="00B93A1E" w:rsidP="00B93A1E">
            <w:pPr>
              <w:rPr>
                <w:rFonts w:ascii="Neutraface Text Book" w:hAnsi="Neutraface Text Book"/>
                <w:sz w:val="18"/>
                <w:szCs w:val="16"/>
              </w:rPr>
            </w:pPr>
          </w:p>
          <w:p w14:paraId="6F8ACE97" w14:textId="1D0CCF36" w:rsidR="00B93A1E" w:rsidRDefault="00B93A1E" w:rsidP="00B93A1E">
            <w:pPr>
              <w:rPr>
                <w:rFonts w:ascii="Neutraface Text Book" w:hAnsi="Neutraface Text Book"/>
                <w:sz w:val="18"/>
                <w:szCs w:val="16"/>
              </w:rPr>
            </w:pPr>
            <w:r>
              <w:rPr>
                <w:rFonts w:ascii="Neutraface Text Book" w:hAnsi="Neutraface Text Book"/>
                <w:sz w:val="18"/>
                <w:szCs w:val="16"/>
              </w:rPr>
              <w:t>Herbs and spices</w:t>
            </w:r>
            <w:r w:rsidR="00440A20">
              <w:rPr>
                <w:rFonts w:ascii="Neutraface Text Book" w:hAnsi="Neutraface Text Book"/>
                <w:sz w:val="18"/>
                <w:szCs w:val="16"/>
              </w:rPr>
              <w:t xml:space="preserve"> theory</w:t>
            </w:r>
            <w:r>
              <w:rPr>
                <w:rFonts w:ascii="Neutraface Text Book" w:hAnsi="Neutraface Text Book"/>
                <w:sz w:val="18"/>
                <w:szCs w:val="16"/>
              </w:rPr>
              <w:t xml:space="preserve"> </w:t>
            </w:r>
          </w:p>
          <w:p w14:paraId="78F79111" w14:textId="77777777" w:rsidR="00B93A1E" w:rsidRDefault="00B93A1E" w:rsidP="00B93A1E">
            <w:pPr>
              <w:rPr>
                <w:rFonts w:ascii="Neutraface Text Book" w:hAnsi="Neutraface Text Book"/>
                <w:sz w:val="18"/>
                <w:szCs w:val="16"/>
              </w:rPr>
            </w:pPr>
          </w:p>
          <w:p w14:paraId="4C853DF3" w14:textId="2444E10B" w:rsidR="00B93A1E" w:rsidRDefault="00FD4FF2" w:rsidP="00B93A1E">
            <w:pPr>
              <w:rPr>
                <w:rFonts w:ascii="Neutraface Text Book" w:hAnsi="Neutraface Text Book"/>
                <w:sz w:val="18"/>
                <w:szCs w:val="16"/>
              </w:rPr>
            </w:pPr>
            <w:r>
              <w:rPr>
                <w:rFonts w:ascii="Neutraface Text Book" w:hAnsi="Neutraface Text Book"/>
                <w:sz w:val="18"/>
                <w:szCs w:val="16"/>
              </w:rPr>
              <w:t>Methods of p</w:t>
            </w:r>
            <w:r w:rsidR="00B93A1E">
              <w:rPr>
                <w:rFonts w:ascii="Neutraface Text Book" w:hAnsi="Neutraface Text Book"/>
                <w:sz w:val="18"/>
                <w:szCs w:val="16"/>
              </w:rPr>
              <w:t>reservation</w:t>
            </w:r>
            <w:r w:rsidR="00440A20">
              <w:rPr>
                <w:rFonts w:ascii="Neutraface Text Book" w:hAnsi="Neutraface Text Book"/>
                <w:sz w:val="18"/>
                <w:szCs w:val="16"/>
              </w:rPr>
              <w:t xml:space="preserve"> </w:t>
            </w:r>
            <w:r>
              <w:rPr>
                <w:rFonts w:ascii="Neutraface Text Book" w:hAnsi="Neutraface Text Book"/>
                <w:sz w:val="18"/>
                <w:szCs w:val="16"/>
              </w:rPr>
              <w:t>f</w:t>
            </w:r>
            <w:r w:rsidR="00440A20">
              <w:rPr>
                <w:rFonts w:ascii="Neutraface Text Book" w:hAnsi="Neutraface Text Book"/>
                <w:sz w:val="18"/>
                <w:szCs w:val="16"/>
              </w:rPr>
              <w:t>or fruits and vegetables</w:t>
            </w:r>
            <w:r>
              <w:rPr>
                <w:rFonts w:ascii="Neutraface Text Book" w:hAnsi="Neutraface Text Book"/>
                <w:sz w:val="18"/>
                <w:szCs w:val="16"/>
              </w:rPr>
              <w:t xml:space="preserve"> – commercial and home preservation</w:t>
            </w:r>
          </w:p>
          <w:p w14:paraId="42AF2029" w14:textId="53718CC0" w:rsidR="00FD4FF2" w:rsidRDefault="00FD4FF2" w:rsidP="00B93A1E">
            <w:pPr>
              <w:rPr>
                <w:rFonts w:ascii="Neutraface Text Book" w:hAnsi="Neutraface Text Book"/>
                <w:sz w:val="18"/>
                <w:szCs w:val="16"/>
              </w:rPr>
            </w:pPr>
          </w:p>
          <w:p w14:paraId="46318302" w14:textId="4C0ACA3C" w:rsidR="00FD4FF2" w:rsidRDefault="00FD4FF2" w:rsidP="00B93A1E">
            <w:pPr>
              <w:rPr>
                <w:rFonts w:ascii="Neutraface Text Book" w:hAnsi="Neutraface Text Book"/>
                <w:sz w:val="18"/>
                <w:szCs w:val="16"/>
              </w:rPr>
            </w:pPr>
            <w:r>
              <w:rPr>
                <w:rFonts w:ascii="Neutraface Text Book" w:hAnsi="Neutraface Text Book"/>
                <w:sz w:val="18"/>
                <w:szCs w:val="16"/>
              </w:rPr>
              <w:t>Seasonal foods</w:t>
            </w:r>
          </w:p>
          <w:p w14:paraId="2EA66806" w14:textId="77777777" w:rsidR="00B93A1E" w:rsidRDefault="00B93A1E" w:rsidP="00B93A1E">
            <w:pPr>
              <w:rPr>
                <w:rFonts w:ascii="Neutraface Text Book" w:hAnsi="Neutraface Text Book"/>
                <w:sz w:val="18"/>
                <w:szCs w:val="16"/>
              </w:rPr>
            </w:pPr>
          </w:p>
          <w:p w14:paraId="40F1725D" w14:textId="125C26ED" w:rsidR="00B93A1E" w:rsidRDefault="00B93A1E" w:rsidP="00B93A1E">
            <w:pPr>
              <w:rPr>
                <w:rFonts w:ascii="Neutraface Text Book" w:hAnsi="Neutraface Text Book"/>
                <w:sz w:val="18"/>
                <w:szCs w:val="16"/>
              </w:rPr>
            </w:pPr>
            <w:r>
              <w:rPr>
                <w:rFonts w:ascii="Neutraface Text Book" w:hAnsi="Neutraface Text Book"/>
                <w:sz w:val="18"/>
                <w:szCs w:val="16"/>
              </w:rPr>
              <w:t>Nutritional value of frits and vegetables – dietary excess/</w:t>
            </w:r>
            <w:r w:rsidR="00440A20">
              <w:rPr>
                <w:rFonts w:ascii="Neutraface Text Book" w:hAnsi="Neutraface Text Book"/>
                <w:sz w:val="18"/>
                <w:szCs w:val="16"/>
              </w:rPr>
              <w:t xml:space="preserve"> </w:t>
            </w:r>
            <w:r>
              <w:rPr>
                <w:rFonts w:ascii="Neutraface Text Book" w:hAnsi="Neutraface Text Book"/>
                <w:sz w:val="18"/>
                <w:szCs w:val="16"/>
              </w:rPr>
              <w:t>deficiencies</w:t>
            </w:r>
          </w:p>
          <w:p w14:paraId="09BD3EDE" w14:textId="77777777" w:rsidR="00B93A1E" w:rsidRDefault="00B93A1E" w:rsidP="00B93A1E">
            <w:pPr>
              <w:rPr>
                <w:rFonts w:ascii="Neutraface Text Book" w:hAnsi="Neutraface Text Book"/>
                <w:sz w:val="18"/>
                <w:szCs w:val="16"/>
              </w:rPr>
            </w:pPr>
          </w:p>
          <w:p w14:paraId="3C217F66" w14:textId="2EDA985E" w:rsidR="00B93A1E" w:rsidRDefault="00440A20" w:rsidP="00B93A1E">
            <w:pPr>
              <w:rPr>
                <w:rFonts w:ascii="Neutraface Text Book" w:hAnsi="Neutraface Text Book"/>
                <w:sz w:val="18"/>
                <w:szCs w:val="16"/>
              </w:rPr>
            </w:pPr>
            <w:r>
              <w:rPr>
                <w:rFonts w:ascii="Neutraface Text Book" w:hAnsi="Neutraface Text Book"/>
                <w:sz w:val="18"/>
                <w:szCs w:val="16"/>
              </w:rPr>
              <w:t>Enzymatic browning</w:t>
            </w:r>
          </w:p>
          <w:p w14:paraId="6C214119" w14:textId="77777777" w:rsidR="00B93A1E" w:rsidRDefault="00B93A1E" w:rsidP="00B93A1E">
            <w:pPr>
              <w:rPr>
                <w:rFonts w:ascii="Neutraface Text Book" w:hAnsi="Neutraface Text Book"/>
                <w:sz w:val="18"/>
                <w:szCs w:val="16"/>
              </w:rPr>
            </w:pPr>
          </w:p>
          <w:p w14:paraId="52CB3C24" w14:textId="77777777" w:rsidR="00B93A1E" w:rsidRDefault="00B93A1E" w:rsidP="00B93A1E">
            <w:pPr>
              <w:rPr>
                <w:rFonts w:ascii="Neutraface Text Book" w:hAnsi="Neutraface Text Book"/>
                <w:sz w:val="18"/>
                <w:szCs w:val="16"/>
              </w:rPr>
            </w:pPr>
            <w:r>
              <w:rPr>
                <w:rFonts w:ascii="Neutraface Text Book" w:hAnsi="Neutraface Text Book"/>
                <w:sz w:val="18"/>
                <w:szCs w:val="16"/>
              </w:rPr>
              <w:t xml:space="preserve">Practical tasks link with theory lessons </w:t>
            </w:r>
          </w:p>
          <w:p w14:paraId="378406F9" w14:textId="193FA03C" w:rsidR="00B93A1E" w:rsidRDefault="00B93A1E" w:rsidP="00B93A1E">
            <w:pPr>
              <w:jc w:val="center"/>
              <w:rPr>
                <w:rFonts w:ascii="Neutraface Text Book" w:hAnsi="Neutraface Text Book"/>
                <w:sz w:val="18"/>
                <w:szCs w:val="16"/>
              </w:rPr>
            </w:pPr>
          </w:p>
        </w:tc>
        <w:tc>
          <w:tcPr>
            <w:tcW w:w="1468" w:type="dxa"/>
            <w:tcBorders>
              <w:top w:val="single" w:sz="4" w:space="0" w:color="auto"/>
              <w:left w:val="single" w:sz="4" w:space="0" w:color="auto"/>
              <w:bottom w:val="single" w:sz="4" w:space="0" w:color="auto"/>
              <w:right w:val="single" w:sz="4" w:space="0" w:color="auto"/>
            </w:tcBorders>
          </w:tcPr>
          <w:p w14:paraId="7B92EEFC" w14:textId="5F25E65C" w:rsidR="00440A20" w:rsidRDefault="00440A20" w:rsidP="00DD5B6C">
            <w:pPr>
              <w:jc w:val="center"/>
              <w:rPr>
                <w:rFonts w:ascii="Neutraface Text Book" w:hAnsi="Neutraface Text Book"/>
                <w:sz w:val="18"/>
                <w:szCs w:val="16"/>
              </w:rPr>
            </w:pPr>
            <w:r>
              <w:rPr>
                <w:rFonts w:ascii="Neutraface Text Book" w:hAnsi="Neutraface Text Book"/>
                <w:sz w:val="18"/>
                <w:szCs w:val="16"/>
              </w:rPr>
              <w:t>Varieties of milk – animal and plant milks</w:t>
            </w:r>
            <w:r w:rsidR="00DD5B6C">
              <w:rPr>
                <w:rFonts w:ascii="Neutraface Text Book" w:hAnsi="Neutraface Text Book"/>
                <w:sz w:val="18"/>
                <w:szCs w:val="16"/>
              </w:rPr>
              <w:t>, c</w:t>
            </w:r>
            <w:r>
              <w:rPr>
                <w:rFonts w:ascii="Neutraface Text Book" w:hAnsi="Neutraface Text Book"/>
                <w:sz w:val="18"/>
                <w:szCs w:val="16"/>
              </w:rPr>
              <w:t>heese, yoghurt and cream</w:t>
            </w:r>
          </w:p>
          <w:p w14:paraId="15AB2301" w14:textId="77777777" w:rsidR="00440A20" w:rsidRDefault="00440A20" w:rsidP="00440A20">
            <w:pPr>
              <w:rPr>
                <w:rFonts w:ascii="Neutraface Text Book" w:hAnsi="Neutraface Text Book"/>
                <w:sz w:val="18"/>
                <w:szCs w:val="16"/>
              </w:rPr>
            </w:pPr>
          </w:p>
          <w:p w14:paraId="1E3BFBC4" w14:textId="77777777" w:rsidR="00440A20" w:rsidRDefault="00440A20" w:rsidP="00440A20">
            <w:pPr>
              <w:rPr>
                <w:rFonts w:ascii="Neutraface Text Book" w:hAnsi="Neutraface Text Book"/>
                <w:sz w:val="18"/>
                <w:szCs w:val="16"/>
              </w:rPr>
            </w:pPr>
            <w:r>
              <w:rPr>
                <w:rFonts w:ascii="Neutraface Text Book" w:hAnsi="Neutraface Text Book"/>
                <w:sz w:val="18"/>
                <w:szCs w:val="16"/>
              </w:rPr>
              <w:t>Food provenance – where milk and dairy foods come from and how they are processed (pasteurisation, skimming, making cream and yoghurt)</w:t>
            </w:r>
          </w:p>
          <w:p w14:paraId="025483F5" w14:textId="77777777" w:rsidR="00440A20" w:rsidRDefault="00440A20" w:rsidP="00440A20">
            <w:pPr>
              <w:rPr>
                <w:rFonts w:ascii="Neutraface Text Book" w:hAnsi="Neutraface Text Book"/>
                <w:sz w:val="18"/>
                <w:szCs w:val="16"/>
              </w:rPr>
            </w:pPr>
          </w:p>
          <w:p w14:paraId="79272BFB" w14:textId="77777777" w:rsidR="00440A20" w:rsidRDefault="00440A20" w:rsidP="00440A20">
            <w:pPr>
              <w:rPr>
                <w:rFonts w:ascii="Neutraface Text Book" w:hAnsi="Neutraface Text Book"/>
                <w:sz w:val="18"/>
                <w:szCs w:val="16"/>
              </w:rPr>
            </w:pPr>
            <w:r>
              <w:rPr>
                <w:rFonts w:ascii="Neutraface Text Book" w:hAnsi="Neutraface Text Book"/>
                <w:sz w:val="18"/>
                <w:szCs w:val="16"/>
              </w:rPr>
              <w:t>Nutritional value of milk and dairy foods</w:t>
            </w:r>
          </w:p>
          <w:p w14:paraId="1BABFD69" w14:textId="77777777" w:rsidR="00440A20" w:rsidRDefault="00440A20" w:rsidP="00440A20">
            <w:pPr>
              <w:rPr>
                <w:rFonts w:ascii="Neutraface Text Book" w:hAnsi="Neutraface Text Book"/>
                <w:sz w:val="18"/>
                <w:szCs w:val="16"/>
              </w:rPr>
            </w:pPr>
          </w:p>
          <w:p w14:paraId="4D556180" w14:textId="77777777" w:rsidR="00440A20" w:rsidRDefault="00440A20" w:rsidP="00440A20">
            <w:pPr>
              <w:rPr>
                <w:rFonts w:ascii="Neutraface Text Book" w:hAnsi="Neutraface Text Book"/>
                <w:sz w:val="18"/>
                <w:szCs w:val="16"/>
              </w:rPr>
            </w:pPr>
            <w:r>
              <w:rPr>
                <w:rFonts w:ascii="Neutraface Text Book" w:hAnsi="Neutraface Text Book"/>
                <w:sz w:val="18"/>
                <w:szCs w:val="16"/>
              </w:rPr>
              <w:t xml:space="preserve">Storage and prevention of food poisoning </w:t>
            </w:r>
          </w:p>
          <w:p w14:paraId="54E3BFAD" w14:textId="77777777" w:rsidR="00440A20" w:rsidRDefault="00440A20" w:rsidP="00440A20">
            <w:pPr>
              <w:rPr>
                <w:rFonts w:ascii="Neutraface Text Book" w:hAnsi="Neutraface Text Book"/>
                <w:sz w:val="18"/>
                <w:szCs w:val="16"/>
              </w:rPr>
            </w:pPr>
          </w:p>
          <w:p w14:paraId="3A1D1F74" w14:textId="42E95DC6" w:rsidR="00440A20" w:rsidRDefault="00440A20" w:rsidP="00440A20">
            <w:pPr>
              <w:rPr>
                <w:rFonts w:ascii="Neutraface Text Book" w:hAnsi="Neutraface Text Book"/>
                <w:sz w:val="18"/>
                <w:szCs w:val="16"/>
              </w:rPr>
            </w:pPr>
            <w:r>
              <w:rPr>
                <w:rFonts w:ascii="Neutraface Text Book" w:hAnsi="Neutraface Text Book"/>
                <w:sz w:val="18"/>
                <w:szCs w:val="16"/>
              </w:rPr>
              <w:t>Farming – Animal welfare and quality assurance schemes</w:t>
            </w:r>
          </w:p>
          <w:p w14:paraId="33AA751D" w14:textId="77777777" w:rsidR="00440A20" w:rsidRDefault="00440A20" w:rsidP="00440A20">
            <w:pPr>
              <w:rPr>
                <w:rFonts w:ascii="Neutraface Text Book" w:hAnsi="Neutraface Text Book"/>
                <w:sz w:val="18"/>
                <w:szCs w:val="16"/>
              </w:rPr>
            </w:pPr>
          </w:p>
          <w:p w14:paraId="0065BFEC" w14:textId="77777777" w:rsidR="00440A20" w:rsidRDefault="00440A20" w:rsidP="00440A20">
            <w:pPr>
              <w:rPr>
                <w:rFonts w:ascii="Neutraface Text Book" w:hAnsi="Neutraface Text Book"/>
                <w:sz w:val="18"/>
                <w:szCs w:val="16"/>
              </w:rPr>
            </w:pPr>
            <w:r>
              <w:rPr>
                <w:rFonts w:ascii="Neutraface Text Book" w:hAnsi="Neutraface Text Book"/>
                <w:sz w:val="18"/>
                <w:szCs w:val="16"/>
              </w:rPr>
              <w:t xml:space="preserve">Coagulation of protein -Cheesemaking </w:t>
            </w:r>
          </w:p>
          <w:p w14:paraId="0C86F256" w14:textId="77777777" w:rsidR="00440A20" w:rsidRDefault="00440A20" w:rsidP="00440A20">
            <w:pPr>
              <w:rPr>
                <w:rFonts w:ascii="Neutraface Text Book" w:hAnsi="Neutraface Text Book"/>
                <w:sz w:val="18"/>
                <w:szCs w:val="16"/>
              </w:rPr>
            </w:pPr>
          </w:p>
          <w:p w14:paraId="67F2F9A3" w14:textId="23D70105" w:rsidR="00440A20" w:rsidRDefault="00440A20" w:rsidP="00440A20">
            <w:pPr>
              <w:rPr>
                <w:rFonts w:ascii="Neutraface Text Book" w:hAnsi="Neutraface Text Book"/>
                <w:sz w:val="18"/>
                <w:szCs w:val="16"/>
              </w:rPr>
            </w:pPr>
            <w:r>
              <w:rPr>
                <w:rFonts w:ascii="Neutraface Text Book" w:hAnsi="Neutraface Text Book"/>
                <w:sz w:val="18"/>
                <w:szCs w:val="16"/>
              </w:rPr>
              <w:t xml:space="preserve">Practical tasks link with theory lessons </w:t>
            </w:r>
          </w:p>
        </w:tc>
        <w:tc>
          <w:tcPr>
            <w:tcW w:w="1566" w:type="dxa"/>
            <w:gridSpan w:val="2"/>
            <w:tcBorders>
              <w:top w:val="single" w:sz="4" w:space="0" w:color="auto"/>
              <w:left w:val="single" w:sz="4" w:space="0" w:color="auto"/>
              <w:bottom w:val="single" w:sz="4" w:space="0" w:color="auto"/>
              <w:right w:val="single" w:sz="4" w:space="0" w:color="auto"/>
            </w:tcBorders>
          </w:tcPr>
          <w:p w14:paraId="2EE7FA9D" w14:textId="4C0330E3" w:rsidR="00B93A1E" w:rsidRDefault="00440A20" w:rsidP="00B93A1E">
            <w:pPr>
              <w:jc w:val="center"/>
              <w:rPr>
                <w:rFonts w:ascii="Neutraface Text Book" w:hAnsi="Neutraface Text Book"/>
                <w:sz w:val="18"/>
                <w:szCs w:val="16"/>
              </w:rPr>
            </w:pPr>
            <w:r>
              <w:rPr>
                <w:rFonts w:ascii="Neutraface Text Book" w:hAnsi="Neutraface Text Book"/>
                <w:sz w:val="18"/>
                <w:szCs w:val="16"/>
              </w:rPr>
              <w:t xml:space="preserve">Varieties of meat, poultry, fish and eggs </w:t>
            </w:r>
          </w:p>
          <w:p w14:paraId="317749A9" w14:textId="4851A007" w:rsidR="00DD5B6C" w:rsidRDefault="00DD5B6C" w:rsidP="00B93A1E">
            <w:pPr>
              <w:jc w:val="center"/>
              <w:rPr>
                <w:rFonts w:ascii="Neutraface Text Book" w:hAnsi="Neutraface Text Book"/>
                <w:sz w:val="18"/>
                <w:szCs w:val="16"/>
              </w:rPr>
            </w:pPr>
          </w:p>
          <w:p w14:paraId="7E74F8E4" w14:textId="14DCBB12" w:rsidR="00DD5B6C" w:rsidRDefault="00DD5B6C" w:rsidP="00B93A1E">
            <w:pPr>
              <w:jc w:val="center"/>
              <w:rPr>
                <w:rFonts w:ascii="Neutraface Text Book" w:hAnsi="Neutraface Text Book"/>
                <w:sz w:val="18"/>
                <w:szCs w:val="16"/>
              </w:rPr>
            </w:pPr>
            <w:r>
              <w:rPr>
                <w:rFonts w:ascii="Neutraface Text Book" w:hAnsi="Neutraface Text Book"/>
                <w:sz w:val="18"/>
                <w:szCs w:val="16"/>
              </w:rPr>
              <w:t>Cuts of meat/poultry</w:t>
            </w:r>
          </w:p>
          <w:p w14:paraId="73015C35" w14:textId="163B3FB6" w:rsidR="00FD4FF2" w:rsidRDefault="00FD4FF2" w:rsidP="00B93A1E">
            <w:pPr>
              <w:jc w:val="center"/>
              <w:rPr>
                <w:rFonts w:ascii="Neutraface Text Book" w:hAnsi="Neutraface Text Book"/>
                <w:sz w:val="18"/>
                <w:szCs w:val="16"/>
              </w:rPr>
            </w:pPr>
          </w:p>
          <w:p w14:paraId="7A07F6AA" w14:textId="60F38A7D" w:rsidR="00FD4FF2" w:rsidRDefault="00FD4FF2" w:rsidP="00B93A1E">
            <w:pPr>
              <w:jc w:val="center"/>
              <w:rPr>
                <w:rFonts w:ascii="Neutraface Text Book" w:hAnsi="Neutraface Text Book"/>
                <w:sz w:val="18"/>
                <w:szCs w:val="16"/>
              </w:rPr>
            </w:pPr>
            <w:r>
              <w:rPr>
                <w:rFonts w:ascii="Neutraface Text Book" w:hAnsi="Neutraface Text Book"/>
                <w:sz w:val="18"/>
                <w:szCs w:val="16"/>
              </w:rPr>
              <w:t>Structure of meat and fish</w:t>
            </w:r>
          </w:p>
          <w:p w14:paraId="480437A9" w14:textId="64D83BB7" w:rsidR="00DD5B6C" w:rsidRDefault="00DD5B6C" w:rsidP="00B93A1E">
            <w:pPr>
              <w:jc w:val="center"/>
              <w:rPr>
                <w:rFonts w:ascii="Neutraface Text Book" w:hAnsi="Neutraface Text Book"/>
                <w:sz w:val="18"/>
                <w:szCs w:val="16"/>
              </w:rPr>
            </w:pPr>
          </w:p>
          <w:p w14:paraId="5677B5D8" w14:textId="0A1CE10E" w:rsidR="00DD5B6C" w:rsidRDefault="00DD5B6C" w:rsidP="00B93A1E">
            <w:pPr>
              <w:jc w:val="center"/>
              <w:rPr>
                <w:rFonts w:ascii="Neutraface Text Book" w:hAnsi="Neutraface Text Book"/>
                <w:sz w:val="18"/>
                <w:szCs w:val="16"/>
              </w:rPr>
            </w:pPr>
            <w:r>
              <w:rPr>
                <w:rFonts w:ascii="Neutraface Text Book" w:hAnsi="Neutraface Text Book"/>
                <w:sz w:val="18"/>
                <w:szCs w:val="16"/>
              </w:rPr>
              <w:t>Preparation of meats and poultry</w:t>
            </w:r>
          </w:p>
          <w:p w14:paraId="10F294A7" w14:textId="1D6B6718" w:rsidR="00DD5B6C" w:rsidRDefault="00DD5B6C" w:rsidP="00B93A1E">
            <w:pPr>
              <w:jc w:val="center"/>
              <w:rPr>
                <w:rFonts w:ascii="Neutraface Text Book" w:hAnsi="Neutraface Text Book"/>
                <w:sz w:val="18"/>
                <w:szCs w:val="16"/>
              </w:rPr>
            </w:pPr>
            <w:r>
              <w:rPr>
                <w:rFonts w:ascii="Neutraface Text Book" w:hAnsi="Neutraface Text Book"/>
                <w:sz w:val="18"/>
                <w:szCs w:val="16"/>
              </w:rPr>
              <w:t xml:space="preserve">Storage and food poisoning types – signs and symptoms </w:t>
            </w:r>
          </w:p>
          <w:p w14:paraId="3C5EBDA4" w14:textId="01027585" w:rsidR="00DD5B6C" w:rsidRDefault="00DD5B6C" w:rsidP="00B93A1E">
            <w:pPr>
              <w:jc w:val="center"/>
              <w:rPr>
                <w:rFonts w:ascii="Neutraface Text Book" w:hAnsi="Neutraface Text Book"/>
                <w:sz w:val="18"/>
                <w:szCs w:val="16"/>
              </w:rPr>
            </w:pPr>
          </w:p>
          <w:p w14:paraId="56630D36" w14:textId="0708B417" w:rsidR="00DD5B6C" w:rsidRDefault="00DD5B6C" w:rsidP="00B93A1E">
            <w:pPr>
              <w:jc w:val="center"/>
              <w:rPr>
                <w:rFonts w:ascii="Neutraface Text Book" w:hAnsi="Neutraface Text Book"/>
                <w:sz w:val="18"/>
                <w:szCs w:val="16"/>
              </w:rPr>
            </w:pPr>
            <w:r>
              <w:rPr>
                <w:rFonts w:ascii="Neutraface Text Book" w:hAnsi="Neutraface Text Book"/>
                <w:sz w:val="18"/>
                <w:szCs w:val="16"/>
              </w:rPr>
              <w:t xml:space="preserve">Nutritional values in the diet, </w:t>
            </w:r>
            <w:r w:rsidR="00FD4FF2">
              <w:rPr>
                <w:rFonts w:ascii="Neutraface Text Book" w:hAnsi="Neutraface Text Book"/>
                <w:sz w:val="18"/>
                <w:szCs w:val="16"/>
              </w:rPr>
              <w:t>HBV proteins</w:t>
            </w:r>
          </w:p>
          <w:p w14:paraId="73F18DE0" w14:textId="77777777" w:rsidR="00FD4FF2" w:rsidRDefault="00FD4FF2" w:rsidP="00B93A1E">
            <w:pPr>
              <w:jc w:val="center"/>
              <w:rPr>
                <w:rFonts w:ascii="Neutraface Text Book" w:hAnsi="Neutraface Text Book"/>
                <w:sz w:val="18"/>
                <w:szCs w:val="16"/>
              </w:rPr>
            </w:pPr>
          </w:p>
          <w:p w14:paraId="5D67DFBA" w14:textId="6F2BDE77" w:rsidR="00DD5B6C" w:rsidRDefault="00DD5B6C" w:rsidP="00B93A1E">
            <w:pPr>
              <w:jc w:val="center"/>
              <w:rPr>
                <w:rFonts w:ascii="Neutraface Text Book" w:hAnsi="Neutraface Text Book"/>
                <w:sz w:val="18"/>
                <w:szCs w:val="16"/>
              </w:rPr>
            </w:pPr>
            <w:r>
              <w:rPr>
                <w:rFonts w:ascii="Neutraface Text Book" w:hAnsi="Neutraface Text Book"/>
                <w:sz w:val="18"/>
                <w:szCs w:val="16"/>
              </w:rPr>
              <w:t>Religious restrictions and lifestyle choices</w:t>
            </w:r>
          </w:p>
          <w:p w14:paraId="7AC233E6" w14:textId="77777777" w:rsidR="00440A20" w:rsidRDefault="00440A20" w:rsidP="00B93A1E">
            <w:pPr>
              <w:jc w:val="center"/>
              <w:rPr>
                <w:rFonts w:ascii="Neutraface Text Book" w:hAnsi="Neutraface Text Book"/>
                <w:sz w:val="18"/>
                <w:szCs w:val="16"/>
              </w:rPr>
            </w:pPr>
          </w:p>
          <w:p w14:paraId="5E9F28BE" w14:textId="5B7CCC46" w:rsidR="00440A20" w:rsidRDefault="00FD4FF2" w:rsidP="00B93A1E">
            <w:pPr>
              <w:jc w:val="center"/>
              <w:rPr>
                <w:rFonts w:ascii="Neutraface Text Book" w:hAnsi="Neutraface Text Book"/>
                <w:sz w:val="18"/>
                <w:szCs w:val="16"/>
              </w:rPr>
            </w:pPr>
            <w:r>
              <w:rPr>
                <w:rFonts w:ascii="Neutraface Text Book" w:hAnsi="Neutraface Text Book"/>
                <w:sz w:val="18"/>
                <w:szCs w:val="16"/>
              </w:rPr>
              <w:t>Animal welfare and meat/egg production</w:t>
            </w:r>
          </w:p>
          <w:p w14:paraId="5DB5857A" w14:textId="17CE7051" w:rsidR="00FD4FF2" w:rsidRDefault="00FD4FF2" w:rsidP="00B93A1E">
            <w:pPr>
              <w:jc w:val="center"/>
              <w:rPr>
                <w:rFonts w:ascii="Neutraface Text Book" w:hAnsi="Neutraface Text Book"/>
                <w:sz w:val="18"/>
                <w:szCs w:val="16"/>
              </w:rPr>
            </w:pPr>
          </w:p>
          <w:p w14:paraId="65B7827B" w14:textId="0E72F140" w:rsidR="00FD4FF2" w:rsidRDefault="00FD4FF2" w:rsidP="00B93A1E">
            <w:pPr>
              <w:jc w:val="center"/>
              <w:rPr>
                <w:rFonts w:ascii="Neutraface Text Book" w:hAnsi="Neutraface Text Book"/>
                <w:sz w:val="18"/>
                <w:szCs w:val="16"/>
              </w:rPr>
            </w:pPr>
            <w:r>
              <w:rPr>
                <w:rFonts w:ascii="Neutraface Text Book" w:hAnsi="Neutraface Text Book"/>
                <w:sz w:val="18"/>
                <w:szCs w:val="16"/>
              </w:rPr>
              <w:t xml:space="preserve">Fishing and sustainability </w:t>
            </w:r>
          </w:p>
          <w:p w14:paraId="43D488AA" w14:textId="77777777" w:rsidR="00FD4FF2" w:rsidRDefault="00FD4FF2" w:rsidP="00B93A1E">
            <w:pPr>
              <w:jc w:val="center"/>
              <w:rPr>
                <w:rFonts w:ascii="Neutraface Text Book" w:hAnsi="Neutraface Text Book"/>
                <w:sz w:val="18"/>
                <w:szCs w:val="16"/>
              </w:rPr>
            </w:pPr>
          </w:p>
          <w:p w14:paraId="0968D608" w14:textId="77777777" w:rsidR="00FD4FF2" w:rsidRDefault="00FD4FF2" w:rsidP="00B93A1E">
            <w:pPr>
              <w:jc w:val="center"/>
              <w:rPr>
                <w:rFonts w:ascii="Neutraface Text Book" w:hAnsi="Neutraface Text Book"/>
                <w:sz w:val="18"/>
                <w:szCs w:val="16"/>
              </w:rPr>
            </w:pPr>
            <w:r>
              <w:rPr>
                <w:rFonts w:ascii="Neutraface Text Book" w:hAnsi="Neutraface Text Book"/>
                <w:sz w:val="18"/>
                <w:szCs w:val="16"/>
              </w:rPr>
              <w:t>Eggs – types, sizes, uses in cooking, storage</w:t>
            </w:r>
          </w:p>
          <w:p w14:paraId="708EECCF" w14:textId="77777777" w:rsidR="00FD4FF2" w:rsidRDefault="00FD4FF2" w:rsidP="00B93A1E">
            <w:pPr>
              <w:jc w:val="center"/>
              <w:rPr>
                <w:rFonts w:ascii="Neutraface Text Book" w:hAnsi="Neutraface Text Book"/>
                <w:sz w:val="18"/>
                <w:szCs w:val="16"/>
              </w:rPr>
            </w:pPr>
          </w:p>
          <w:p w14:paraId="4A4D33C8" w14:textId="2AE505A6" w:rsidR="00FD4FF2" w:rsidRDefault="00FD4FF2" w:rsidP="00B93A1E">
            <w:pPr>
              <w:jc w:val="center"/>
              <w:rPr>
                <w:rFonts w:ascii="Neutraface Text Book" w:hAnsi="Neutraface Text Book"/>
                <w:sz w:val="18"/>
                <w:szCs w:val="16"/>
              </w:rPr>
            </w:pPr>
            <w:r>
              <w:rPr>
                <w:rFonts w:ascii="Neutraface Text Book" w:hAnsi="Neutraface Text Book"/>
                <w:sz w:val="18"/>
                <w:szCs w:val="16"/>
              </w:rPr>
              <w:t>Maillard reaction, denaturation of protein, making a stable foam</w:t>
            </w:r>
          </w:p>
        </w:tc>
        <w:tc>
          <w:tcPr>
            <w:tcW w:w="1484" w:type="dxa"/>
            <w:tcBorders>
              <w:top w:val="single" w:sz="4" w:space="0" w:color="auto"/>
              <w:left w:val="single" w:sz="4" w:space="0" w:color="auto"/>
              <w:bottom w:val="single" w:sz="4" w:space="0" w:color="auto"/>
              <w:right w:val="single" w:sz="4" w:space="0" w:color="auto"/>
            </w:tcBorders>
          </w:tcPr>
          <w:p w14:paraId="4D2536DA" w14:textId="77777777" w:rsidR="00B93A1E" w:rsidRDefault="00FD4FF2" w:rsidP="00B93A1E">
            <w:pPr>
              <w:jc w:val="center"/>
              <w:rPr>
                <w:rFonts w:ascii="Neutraface Text Book" w:hAnsi="Neutraface Text Book"/>
                <w:sz w:val="18"/>
                <w:szCs w:val="16"/>
              </w:rPr>
            </w:pPr>
            <w:r>
              <w:rPr>
                <w:rFonts w:ascii="Neutraface Text Book" w:hAnsi="Neutraface Text Book"/>
                <w:sz w:val="18"/>
                <w:szCs w:val="16"/>
              </w:rPr>
              <w:t>Varieties of beans, nuts, seeds, soya, tofu and mycoprotein</w:t>
            </w:r>
          </w:p>
          <w:p w14:paraId="128D34E2" w14:textId="77777777" w:rsidR="00FD4FF2" w:rsidRDefault="00FD4FF2" w:rsidP="00B93A1E">
            <w:pPr>
              <w:jc w:val="center"/>
              <w:rPr>
                <w:rFonts w:ascii="Neutraface Text Book" w:hAnsi="Neutraface Text Book"/>
                <w:sz w:val="18"/>
                <w:szCs w:val="16"/>
              </w:rPr>
            </w:pPr>
          </w:p>
          <w:p w14:paraId="2A1D04C5" w14:textId="794C84C3" w:rsidR="00FD4FF2" w:rsidRDefault="00FD4FF2" w:rsidP="00B93A1E">
            <w:pPr>
              <w:jc w:val="center"/>
              <w:rPr>
                <w:rFonts w:ascii="Neutraface Text Book" w:hAnsi="Neutraface Text Book"/>
                <w:sz w:val="18"/>
                <w:szCs w:val="16"/>
              </w:rPr>
            </w:pPr>
            <w:r>
              <w:rPr>
                <w:rFonts w:ascii="Neutraface Text Book" w:hAnsi="Neutraface Text Book"/>
                <w:sz w:val="18"/>
                <w:szCs w:val="16"/>
              </w:rPr>
              <w:t>Production of alternative proteins and meat alternatives</w:t>
            </w:r>
          </w:p>
          <w:p w14:paraId="078E1F1C" w14:textId="724C28CB" w:rsidR="0053272C" w:rsidRDefault="0053272C" w:rsidP="00B93A1E">
            <w:pPr>
              <w:jc w:val="center"/>
              <w:rPr>
                <w:rFonts w:ascii="Neutraface Text Book" w:hAnsi="Neutraface Text Book"/>
                <w:sz w:val="18"/>
                <w:szCs w:val="16"/>
              </w:rPr>
            </w:pPr>
          </w:p>
          <w:p w14:paraId="6EC5F9B7" w14:textId="72070E0E" w:rsidR="0053272C" w:rsidRDefault="0053272C" w:rsidP="00B93A1E">
            <w:pPr>
              <w:jc w:val="center"/>
              <w:rPr>
                <w:rFonts w:ascii="Neutraface Text Book" w:hAnsi="Neutraface Text Book"/>
                <w:sz w:val="18"/>
                <w:szCs w:val="16"/>
              </w:rPr>
            </w:pPr>
            <w:r>
              <w:rPr>
                <w:rFonts w:ascii="Neutraface Text Book" w:hAnsi="Neutraface Text Book"/>
                <w:sz w:val="18"/>
                <w:szCs w:val="16"/>
              </w:rPr>
              <w:t>Production of oils</w:t>
            </w:r>
          </w:p>
          <w:p w14:paraId="3C684DAD" w14:textId="033A1C0A" w:rsidR="00FD4FF2" w:rsidRDefault="00FD4FF2" w:rsidP="00B93A1E">
            <w:pPr>
              <w:jc w:val="center"/>
              <w:rPr>
                <w:rFonts w:ascii="Neutraface Text Book" w:hAnsi="Neutraface Text Book"/>
                <w:sz w:val="18"/>
                <w:szCs w:val="16"/>
              </w:rPr>
            </w:pPr>
          </w:p>
          <w:p w14:paraId="675262A1" w14:textId="786F0B14" w:rsidR="00FD4FF2" w:rsidRDefault="00FD4FF2" w:rsidP="00B93A1E">
            <w:pPr>
              <w:jc w:val="center"/>
              <w:rPr>
                <w:rFonts w:ascii="Neutraface Text Book" w:hAnsi="Neutraface Text Book"/>
                <w:sz w:val="18"/>
                <w:szCs w:val="16"/>
              </w:rPr>
            </w:pPr>
            <w:r>
              <w:rPr>
                <w:rFonts w:ascii="Neutraface Text Book" w:hAnsi="Neutraface Text Book"/>
                <w:sz w:val="18"/>
                <w:szCs w:val="16"/>
              </w:rPr>
              <w:t xml:space="preserve">Nutritional considerations – LBVs, links with fats and life-limiting diseases, types of fibre </w:t>
            </w:r>
          </w:p>
          <w:p w14:paraId="068A6DBA" w14:textId="77777777" w:rsidR="00FD4FF2" w:rsidRDefault="00FD4FF2" w:rsidP="00B93A1E">
            <w:pPr>
              <w:jc w:val="center"/>
              <w:rPr>
                <w:rFonts w:ascii="Neutraface Text Book" w:hAnsi="Neutraface Text Book"/>
                <w:sz w:val="18"/>
                <w:szCs w:val="16"/>
              </w:rPr>
            </w:pPr>
          </w:p>
          <w:p w14:paraId="16F6557B" w14:textId="77777777" w:rsidR="00FD4FF2" w:rsidRDefault="00FD4FF2" w:rsidP="00B93A1E">
            <w:pPr>
              <w:jc w:val="center"/>
              <w:rPr>
                <w:rFonts w:ascii="Neutraface Text Book" w:hAnsi="Neutraface Text Book"/>
                <w:sz w:val="18"/>
                <w:szCs w:val="16"/>
              </w:rPr>
            </w:pPr>
            <w:r>
              <w:rPr>
                <w:rFonts w:ascii="Neutraface Text Book" w:hAnsi="Neutraface Text Book"/>
                <w:sz w:val="18"/>
                <w:szCs w:val="16"/>
              </w:rPr>
              <w:t xml:space="preserve">Vegetarianism and veganism </w:t>
            </w:r>
          </w:p>
          <w:p w14:paraId="08F2CC93" w14:textId="713B6937" w:rsidR="00FD4FF2" w:rsidRDefault="00FD4FF2" w:rsidP="00B93A1E">
            <w:pPr>
              <w:jc w:val="center"/>
              <w:rPr>
                <w:rFonts w:ascii="Neutraface Text Book" w:hAnsi="Neutraface Text Book"/>
                <w:sz w:val="18"/>
                <w:szCs w:val="16"/>
              </w:rPr>
            </w:pPr>
          </w:p>
          <w:p w14:paraId="0F405792" w14:textId="326C47CB" w:rsidR="00FD4FF2" w:rsidRDefault="00FD4FF2" w:rsidP="00B93A1E">
            <w:pPr>
              <w:jc w:val="center"/>
              <w:rPr>
                <w:rFonts w:ascii="Neutraface Text Book" w:hAnsi="Neutraface Text Book"/>
                <w:sz w:val="18"/>
                <w:szCs w:val="16"/>
              </w:rPr>
            </w:pPr>
          </w:p>
          <w:p w14:paraId="7F0B02B8" w14:textId="4EFBA414" w:rsidR="00FD4FF2" w:rsidRDefault="00FD4FF2" w:rsidP="00B93A1E">
            <w:pPr>
              <w:jc w:val="center"/>
              <w:rPr>
                <w:rFonts w:ascii="Neutraface Text Book" w:hAnsi="Neutraface Text Book"/>
                <w:sz w:val="18"/>
                <w:szCs w:val="16"/>
              </w:rPr>
            </w:pPr>
            <w:r>
              <w:rPr>
                <w:rFonts w:ascii="Neutraface Text Book" w:hAnsi="Neutraface Text Book"/>
                <w:sz w:val="18"/>
                <w:szCs w:val="16"/>
              </w:rPr>
              <w:t xml:space="preserve">Uses in cooking </w:t>
            </w:r>
          </w:p>
          <w:p w14:paraId="57AC2F5C" w14:textId="77777777" w:rsidR="00FD4FF2" w:rsidRDefault="00FD4FF2" w:rsidP="00B93A1E">
            <w:pPr>
              <w:jc w:val="center"/>
              <w:rPr>
                <w:rFonts w:ascii="Neutraface Text Book" w:hAnsi="Neutraface Text Book"/>
                <w:sz w:val="18"/>
                <w:szCs w:val="16"/>
              </w:rPr>
            </w:pPr>
          </w:p>
          <w:p w14:paraId="024416E8" w14:textId="0046547C" w:rsidR="0053272C" w:rsidRDefault="0053272C" w:rsidP="00B93A1E">
            <w:pPr>
              <w:jc w:val="center"/>
              <w:rPr>
                <w:rFonts w:ascii="Neutraface Text Book" w:hAnsi="Neutraface Text Book"/>
                <w:sz w:val="18"/>
                <w:szCs w:val="16"/>
              </w:rPr>
            </w:pPr>
            <w:r>
              <w:rPr>
                <w:rFonts w:ascii="Neutraface Text Book" w:hAnsi="Neutraface Text Book"/>
                <w:sz w:val="18"/>
                <w:szCs w:val="16"/>
              </w:rPr>
              <w:t>Practical tasks link with theory</w:t>
            </w:r>
          </w:p>
        </w:tc>
        <w:tc>
          <w:tcPr>
            <w:tcW w:w="1493" w:type="dxa"/>
            <w:tcBorders>
              <w:top w:val="single" w:sz="4" w:space="0" w:color="auto"/>
              <w:left w:val="single" w:sz="4" w:space="0" w:color="auto"/>
              <w:bottom w:val="single" w:sz="4" w:space="0" w:color="auto"/>
              <w:right w:val="single" w:sz="4" w:space="0" w:color="auto"/>
            </w:tcBorders>
          </w:tcPr>
          <w:p w14:paraId="56A76192" w14:textId="6E5700CB" w:rsidR="0053272C" w:rsidRDefault="0053272C" w:rsidP="0053272C">
            <w:pPr>
              <w:jc w:val="center"/>
              <w:rPr>
                <w:rFonts w:ascii="Neutraface Text Book" w:hAnsi="Neutraface Text Book"/>
                <w:sz w:val="18"/>
                <w:szCs w:val="16"/>
              </w:rPr>
            </w:pPr>
            <w:r>
              <w:rPr>
                <w:rFonts w:ascii="Neutraface Text Book" w:hAnsi="Neutraface Text Book"/>
                <w:sz w:val="18"/>
                <w:szCs w:val="16"/>
              </w:rPr>
              <w:t>Types of fats and oils – sources (animals and plants)</w:t>
            </w:r>
          </w:p>
          <w:p w14:paraId="13513E65" w14:textId="77777777" w:rsidR="0053272C" w:rsidRDefault="0053272C" w:rsidP="00B93A1E">
            <w:pPr>
              <w:jc w:val="center"/>
              <w:rPr>
                <w:rFonts w:ascii="Neutraface Text Book" w:hAnsi="Neutraface Text Book"/>
                <w:sz w:val="18"/>
                <w:szCs w:val="16"/>
              </w:rPr>
            </w:pPr>
          </w:p>
          <w:p w14:paraId="75BB86A2" w14:textId="77777777" w:rsidR="0053272C" w:rsidRDefault="0053272C" w:rsidP="00B93A1E">
            <w:pPr>
              <w:jc w:val="center"/>
              <w:rPr>
                <w:rFonts w:ascii="Neutraface Text Book" w:hAnsi="Neutraface Text Book"/>
                <w:sz w:val="18"/>
                <w:szCs w:val="16"/>
              </w:rPr>
            </w:pPr>
            <w:r>
              <w:rPr>
                <w:rFonts w:ascii="Neutraface Text Book" w:hAnsi="Neutraface Text Book"/>
                <w:sz w:val="18"/>
                <w:szCs w:val="16"/>
              </w:rPr>
              <w:t xml:space="preserve">Primary and secondary processing </w:t>
            </w:r>
          </w:p>
          <w:p w14:paraId="5C004F40" w14:textId="25DFF922" w:rsidR="0053272C" w:rsidRDefault="0053272C" w:rsidP="00B93A1E">
            <w:pPr>
              <w:jc w:val="center"/>
              <w:rPr>
                <w:rFonts w:ascii="Neutraface Text Book" w:hAnsi="Neutraface Text Book"/>
                <w:sz w:val="18"/>
                <w:szCs w:val="16"/>
              </w:rPr>
            </w:pPr>
          </w:p>
          <w:p w14:paraId="1C65501D" w14:textId="4A45B242" w:rsidR="0053272C" w:rsidRDefault="0053272C" w:rsidP="00B93A1E">
            <w:pPr>
              <w:jc w:val="center"/>
              <w:rPr>
                <w:rFonts w:ascii="Neutraface Text Book" w:hAnsi="Neutraface Text Book"/>
                <w:sz w:val="18"/>
                <w:szCs w:val="16"/>
              </w:rPr>
            </w:pPr>
            <w:r>
              <w:rPr>
                <w:rFonts w:ascii="Neutraface Text Book" w:hAnsi="Neutraface Text Book"/>
                <w:sz w:val="18"/>
                <w:szCs w:val="16"/>
              </w:rPr>
              <w:t>Nutritional values of fats and oils – saturated versus unsaturated</w:t>
            </w:r>
          </w:p>
          <w:p w14:paraId="44795906" w14:textId="77777777" w:rsidR="0053272C" w:rsidRDefault="0053272C" w:rsidP="00B93A1E">
            <w:pPr>
              <w:jc w:val="center"/>
              <w:rPr>
                <w:rFonts w:ascii="Neutraface Text Book" w:hAnsi="Neutraface Text Book"/>
                <w:sz w:val="18"/>
                <w:szCs w:val="16"/>
              </w:rPr>
            </w:pPr>
          </w:p>
          <w:p w14:paraId="6170EF26" w14:textId="77777777" w:rsidR="0053272C" w:rsidRDefault="0053272C" w:rsidP="00B93A1E">
            <w:pPr>
              <w:jc w:val="center"/>
              <w:rPr>
                <w:rFonts w:ascii="Neutraface Text Book" w:hAnsi="Neutraface Text Book"/>
                <w:sz w:val="18"/>
                <w:szCs w:val="16"/>
              </w:rPr>
            </w:pPr>
            <w:r>
              <w:rPr>
                <w:rFonts w:ascii="Neutraface Text Book" w:hAnsi="Neutraface Text Book"/>
                <w:sz w:val="18"/>
                <w:szCs w:val="16"/>
              </w:rPr>
              <w:t>Uses in cooking – Shortening of pastry</w:t>
            </w:r>
          </w:p>
          <w:p w14:paraId="65496A1C" w14:textId="77777777" w:rsidR="0053272C" w:rsidRDefault="0053272C" w:rsidP="00B93A1E">
            <w:pPr>
              <w:jc w:val="center"/>
              <w:rPr>
                <w:rFonts w:ascii="Neutraface Text Book" w:hAnsi="Neutraface Text Book"/>
                <w:sz w:val="18"/>
                <w:szCs w:val="16"/>
              </w:rPr>
            </w:pPr>
          </w:p>
          <w:p w14:paraId="76A7C1B4" w14:textId="541FC819" w:rsidR="0053272C" w:rsidRDefault="0053272C" w:rsidP="00B93A1E">
            <w:pPr>
              <w:jc w:val="center"/>
              <w:rPr>
                <w:rFonts w:ascii="Neutraface Text Book" w:hAnsi="Neutraface Text Book"/>
                <w:sz w:val="18"/>
                <w:szCs w:val="16"/>
              </w:rPr>
            </w:pPr>
            <w:r>
              <w:rPr>
                <w:rFonts w:ascii="Neutraface Text Book" w:hAnsi="Neutraface Text Book"/>
                <w:sz w:val="18"/>
                <w:szCs w:val="16"/>
              </w:rPr>
              <w:t xml:space="preserve">Practise NEA1 – </w:t>
            </w:r>
            <w:r w:rsidR="00BC11B4">
              <w:rPr>
                <w:rFonts w:ascii="Neutraface Text Book" w:hAnsi="Neutraface Text Book"/>
                <w:sz w:val="18"/>
                <w:szCs w:val="16"/>
              </w:rPr>
              <w:t>Reducing</w:t>
            </w:r>
            <w:r>
              <w:rPr>
                <w:rFonts w:ascii="Neutraface Text Book" w:hAnsi="Neutraface Text Book"/>
                <w:sz w:val="18"/>
                <w:szCs w:val="16"/>
              </w:rPr>
              <w:t xml:space="preserve"> sugar in cakes </w:t>
            </w:r>
          </w:p>
        </w:tc>
      </w:tr>
      <w:tr w:rsidR="00FD4FF2" w14:paraId="4548FB4C" w14:textId="77777777" w:rsidTr="008F430E">
        <w:trPr>
          <w:cantSplit/>
          <w:trHeight w:val="293"/>
        </w:trPr>
        <w:tc>
          <w:tcPr>
            <w:tcW w:w="464" w:type="dxa"/>
            <w:tcBorders>
              <w:top w:val="single" w:sz="4" w:space="0" w:color="auto"/>
              <w:left w:val="single" w:sz="4" w:space="0" w:color="auto"/>
              <w:bottom w:val="single" w:sz="4" w:space="0" w:color="auto"/>
              <w:right w:val="single" w:sz="4" w:space="0" w:color="auto"/>
            </w:tcBorders>
            <w:textDirection w:val="btLr"/>
          </w:tcPr>
          <w:p w14:paraId="6A56D104" w14:textId="77777777" w:rsidR="00B93A1E" w:rsidRDefault="00B93A1E" w:rsidP="00B93A1E">
            <w:pPr>
              <w:ind w:left="113" w:right="113"/>
              <w:jc w:val="center"/>
              <w:rPr>
                <w:rFonts w:ascii="Neutraface Text Book" w:hAnsi="Neutraface Text Book"/>
                <w:sz w:val="18"/>
                <w:szCs w:val="16"/>
              </w:rPr>
            </w:pPr>
            <w:r>
              <w:rPr>
                <w:rFonts w:ascii="Neutraface Text Book" w:hAnsi="Neutraface Text Book"/>
                <w:sz w:val="18"/>
                <w:szCs w:val="16"/>
              </w:rPr>
              <w:lastRenderedPageBreak/>
              <w:t>Skills</w:t>
            </w:r>
          </w:p>
          <w:p w14:paraId="1F9D6910" w14:textId="77777777" w:rsidR="00B93A1E" w:rsidRDefault="00B93A1E" w:rsidP="00B93A1E">
            <w:pPr>
              <w:ind w:left="113" w:right="113"/>
              <w:jc w:val="center"/>
              <w:rPr>
                <w:rFonts w:ascii="Neutraface Text Book" w:hAnsi="Neutraface Text Book"/>
                <w:sz w:val="18"/>
                <w:szCs w:val="16"/>
              </w:rPr>
            </w:pPr>
          </w:p>
        </w:tc>
        <w:tc>
          <w:tcPr>
            <w:tcW w:w="3165" w:type="dxa"/>
            <w:gridSpan w:val="2"/>
            <w:tcBorders>
              <w:top w:val="single" w:sz="4" w:space="0" w:color="auto"/>
              <w:left w:val="single" w:sz="4" w:space="0" w:color="auto"/>
              <w:bottom w:val="single" w:sz="4" w:space="0" w:color="auto"/>
              <w:right w:val="single" w:sz="4" w:space="0" w:color="auto"/>
            </w:tcBorders>
            <w:vAlign w:val="center"/>
          </w:tcPr>
          <w:p w14:paraId="2188622E" w14:textId="77777777" w:rsidR="00B93A1E" w:rsidRDefault="00B93A1E" w:rsidP="00B93A1E">
            <w:pPr>
              <w:jc w:val="center"/>
              <w:rPr>
                <w:rFonts w:ascii="Neutraface Text Book" w:hAnsi="Neutraface Text Book"/>
                <w:sz w:val="18"/>
                <w:szCs w:val="16"/>
              </w:rPr>
            </w:pPr>
          </w:p>
          <w:p w14:paraId="246A15E8" w14:textId="09F9806E" w:rsidR="00386862" w:rsidRPr="00754575" w:rsidRDefault="00386862"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Developing subject knowledge – commodities and scientific principles in action</w:t>
            </w:r>
          </w:p>
          <w:p w14:paraId="0E5F4E42" w14:textId="1C017F0B" w:rsidR="00B93A1E" w:rsidRPr="00754575" w:rsidRDefault="00386862"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Research – Uses of secondary sources of information</w:t>
            </w:r>
          </w:p>
          <w:p w14:paraId="385F4DEC" w14:textId="27448044" w:rsidR="00386862" w:rsidRPr="00754575" w:rsidRDefault="00386862"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Application of knowledge to exam-style questions </w:t>
            </w:r>
          </w:p>
          <w:p w14:paraId="7D2F620B" w14:textId="3B1EDE2B" w:rsidR="00386862" w:rsidRPr="00754575" w:rsidRDefault="00386862"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Time management and organisation</w:t>
            </w:r>
          </w:p>
          <w:p w14:paraId="0DDC2462" w14:textId="1902FF22" w:rsidR="00386862" w:rsidRPr="00754575" w:rsidRDefault="00386862"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Practical skills – Yeasted doughs, shortcrust pastry, making a starch-thickened and a reduction sauce, meringues, pasta</w:t>
            </w:r>
          </w:p>
          <w:p w14:paraId="23026F5B" w14:textId="58B489DC" w:rsidR="00754575" w:rsidRPr="00754575" w:rsidRDefault="00754575"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Hygiene and safety </w:t>
            </w:r>
          </w:p>
          <w:p w14:paraId="3279D21F" w14:textId="77777777" w:rsidR="00B93A1E" w:rsidRDefault="00B93A1E" w:rsidP="00B93A1E">
            <w:pPr>
              <w:pStyle w:val="ListParagraph"/>
              <w:rPr>
                <w:rFonts w:ascii="Neutraface Text Book" w:hAnsi="Neutraface Text Book"/>
                <w:sz w:val="18"/>
                <w:szCs w:val="16"/>
              </w:rPr>
            </w:pPr>
          </w:p>
        </w:tc>
        <w:tc>
          <w:tcPr>
            <w:tcW w:w="3034" w:type="dxa"/>
            <w:gridSpan w:val="3"/>
            <w:tcBorders>
              <w:top w:val="single" w:sz="4" w:space="0" w:color="auto"/>
              <w:left w:val="single" w:sz="4" w:space="0" w:color="auto"/>
              <w:bottom w:val="single" w:sz="4" w:space="0" w:color="auto"/>
              <w:right w:val="single" w:sz="4" w:space="0" w:color="auto"/>
            </w:tcBorders>
            <w:vAlign w:val="center"/>
            <w:hideMark/>
          </w:tcPr>
          <w:p w14:paraId="48C96F85" w14:textId="4E2B14AD" w:rsidR="00B93A1E" w:rsidRPr="00754575" w:rsidRDefault="00386862"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Experimental skills – how to conduct a scientific investigation using specialised equipment, </w:t>
            </w:r>
            <w:r w:rsidR="00754575" w:rsidRPr="00754575">
              <w:rPr>
                <w:rFonts w:ascii="Neutraface Text Book" w:hAnsi="Neutraface Text Book"/>
                <w:sz w:val="18"/>
                <w:szCs w:val="16"/>
              </w:rPr>
              <w:t xml:space="preserve">writing a hypothesis, </w:t>
            </w:r>
            <w:r w:rsidRPr="00754575">
              <w:rPr>
                <w:rFonts w:ascii="Neutraface Text Book" w:hAnsi="Neutraface Text Book"/>
                <w:sz w:val="18"/>
                <w:szCs w:val="16"/>
              </w:rPr>
              <w:t xml:space="preserve">taking measurements and collecting data, concluding using </w:t>
            </w:r>
            <w:r w:rsidR="00754575" w:rsidRPr="00754575">
              <w:rPr>
                <w:rFonts w:ascii="Neutraface Text Book" w:hAnsi="Neutraface Text Book"/>
                <w:sz w:val="18"/>
                <w:szCs w:val="16"/>
              </w:rPr>
              <w:t xml:space="preserve">findings </w:t>
            </w:r>
          </w:p>
          <w:p w14:paraId="7FCCB5F6" w14:textId="77777777" w:rsidR="00386862" w:rsidRDefault="00386862" w:rsidP="00754575">
            <w:pPr>
              <w:rPr>
                <w:rFonts w:ascii="Neutraface Text Book" w:hAnsi="Neutraface Text Book"/>
                <w:sz w:val="18"/>
                <w:szCs w:val="16"/>
              </w:rPr>
            </w:pPr>
          </w:p>
          <w:p w14:paraId="26D2B90D" w14:textId="24402822" w:rsidR="00386862" w:rsidRPr="00754575" w:rsidRDefault="00386862"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Practical skills – Choux pastry, flaky pastry, dovetailing recipes, butchery and </w:t>
            </w:r>
            <w:proofErr w:type="spellStart"/>
            <w:r w:rsidRPr="00754575">
              <w:rPr>
                <w:rFonts w:ascii="Neutraface Text Book" w:hAnsi="Neutraface Text Book"/>
                <w:sz w:val="18"/>
                <w:szCs w:val="16"/>
              </w:rPr>
              <w:t>fishmongery</w:t>
            </w:r>
            <w:proofErr w:type="spellEnd"/>
            <w:r w:rsidRPr="00754575">
              <w:rPr>
                <w:rFonts w:ascii="Neutraface Text Book" w:hAnsi="Neutraface Text Book"/>
                <w:sz w:val="18"/>
                <w:szCs w:val="16"/>
              </w:rPr>
              <w:t>, cake making methods</w:t>
            </w:r>
            <w:r w:rsidR="008F430E">
              <w:rPr>
                <w:rFonts w:ascii="Neutraface Text Book" w:hAnsi="Neutraface Text Book"/>
                <w:sz w:val="18"/>
                <w:szCs w:val="16"/>
              </w:rPr>
              <w:t>, enrobing</w:t>
            </w:r>
          </w:p>
          <w:p w14:paraId="47632B43" w14:textId="77777777" w:rsidR="00754575" w:rsidRDefault="00754575" w:rsidP="00754575">
            <w:pPr>
              <w:rPr>
                <w:rFonts w:ascii="Neutraface Text Book" w:hAnsi="Neutraface Text Book"/>
                <w:sz w:val="18"/>
                <w:szCs w:val="16"/>
              </w:rPr>
            </w:pPr>
          </w:p>
          <w:p w14:paraId="0756D989" w14:textId="271F0CD8" w:rsidR="00754575" w:rsidRPr="00754575" w:rsidRDefault="00754575" w:rsidP="00754575">
            <w:pPr>
              <w:pStyle w:val="ListParagraph"/>
              <w:numPr>
                <w:ilvl w:val="0"/>
                <w:numId w:val="9"/>
              </w:numPr>
              <w:rPr>
                <w:rFonts w:ascii="Neutraface Text Book" w:hAnsi="Neutraface Text Book"/>
                <w:sz w:val="18"/>
                <w:szCs w:val="16"/>
              </w:rPr>
            </w:pPr>
            <w:r w:rsidRPr="00754575">
              <w:rPr>
                <w:rFonts w:ascii="Neutraface Text Book" w:hAnsi="Neutraface Text Book"/>
                <w:sz w:val="18"/>
                <w:szCs w:val="16"/>
              </w:rPr>
              <w:t xml:space="preserve">Hygiene and Safety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AE173E" w14:textId="3D71E880" w:rsidR="00B93A1E" w:rsidRPr="008F430E" w:rsidRDefault="00754575" w:rsidP="008F430E">
            <w:pPr>
              <w:pStyle w:val="ListParagraph"/>
              <w:numPr>
                <w:ilvl w:val="0"/>
                <w:numId w:val="9"/>
              </w:numPr>
              <w:rPr>
                <w:rFonts w:ascii="Neutraface Text Book" w:hAnsi="Neutraface Text Book"/>
                <w:sz w:val="18"/>
                <w:szCs w:val="16"/>
              </w:rPr>
            </w:pPr>
            <w:r w:rsidRPr="008F430E">
              <w:rPr>
                <w:rFonts w:ascii="Neutraface Text Book" w:hAnsi="Neutraface Text Book"/>
                <w:sz w:val="18"/>
                <w:szCs w:val="16"/>
              </w:rPr>
              <w:t>Primary and secondary research methods</w:t>
            </w:r>
          </w:p>
          <w:p w14:paraId="55F14147" w14:textId="77777777" w:rsidR="00754575" w:rsidRDefault="00754575" w:rsidP="008F430E">
            <w:pPr>
              <w:rPr>
                <w:rFonts w:ascii="Neutraface Text Book" w:hAnsi="Neutraface Text Book"/>
                <w:sz w:val="18"/>
                <w:szCs w:val="16"/>
              </w:rPr>
            </w:pPr>
          </w:p>
          <w:p w14:paraId="1D7D070A" w14:textId="560FE905" w:rsidR="00754575" w:rsidRPr="008F430E" w:rsidRDefault="00754575" w:rsidP="008F430E">
            <w:pPr>
              <w:pStyle w:val="ListParagraph"/>
              <w:numPr>
                <w:ilvl w:val="0"/>
                <w:numId w:val="9"/>
              </w:numPr>
              <w:rPr>
                <w:rFonts w:ascii="Neutraface Text Book" w:hAnsi="Neutraface Text Book"/>
                <w:sz w:val="18"/>
                <w:szCs w:val="16"/>
              </w:rPr>
            </w:pPr>
            <w:r w:rsidRPr="008F430E">
              <w:rPr>
                <w:rFonts w:ascii="Neutraface Text Book" w:hAnsi="Neutraface Text Book"/>
                <w:sz w:val="18"/>
                <w:szCs w:val="16"/>
              </w:rPr>
              <w:t>Exam Board Expectations re: NEA</w:t>
            </w:r>
            <w:r w:rsidR="008F430E">
              <w:rPr>
                <w:rFonts w:ascii="Neutraface Text Book" w:hAnsi="Neutraface Text Book"/>
                <w:sz w:val="18"/>
                <w:szCs w:val="16"/>
              </w:rPr>
              <w:t xml:space="preserve"> 1 and 2</w:t>
            </w:r>
          </w:p>
          <w:p w14:paraId="3DBB94D2" w14:textId="77777777" w:rsidR="00754575" w:rsidRDefault="00754575" w:rsidP="008F430E">
            <w:pPr>
              <w:rPr>
                <w:rFonts w:ascii="Neutraface Text Book" w:hAnsi="Neutraface Text Book"/>
                <w:sz w:val="18"/>
                <w:szCs w:val="16"/>
              </w:rPr>
            </w:pPr>
          </w:p>
          <w:p w14:paraId="1B281861" w14:textId="77777777" w:rsidR="00754575" w:rsidRPr="008F430E" w:rsidRDefault="00754575" w:rsidP="008F430E">
            <w:pPr>
              <w:pStyle w:val="ListParagraph"/>
              <w:numPr>
                <w:ilvl w:val="0"/>
                <w:numId w:val="9"/>
              </w:numPr>
              <w:rPr>
                <w:rFonts w:ascii="Neutraface Text Book" w:hAnsi="Neutraface Text Book"/>
                <w:sz w:val="18"/>
                <w:szCs w:val="16"/>
              </w:rPr>
            </w:pPr>
            <w:r w:rsidRPr="008F430E">
              <w:rPr>
                <w:rFonts w:ascii="Neutraface Text Book" w:hAnsi="Neutraface Text Book"/>
                <w:sz w:val="18"/>
                <w:szCs w:val="16"/>
              </w:rPr>
              <w:t xml:space="preserve">Practical skills </w:t>
            </w:r>
            <w:r w:rsidR="00A4603E" w:rsidRPr="008F430E">
              <w:rPr>
                <w:rFonts w:ascii="Neutraface Text Book" w:hAnsi="Neutraface Text Book"/>
                <w:sz w:val="18"/>
                <w:szCs w:val="16"/>
              </w:rPr>
              <w:t>–</w:t>
            </w:r>
            <w:r w:rsidRPr="008F430E">
              <w:rPr>
                <w:rFonts w:ascii="Neutraface Text Book" w:hAnsi="Neutraface Text Book"/>
                <w:sz w:val="18"/>
                <w:szCs w:val="16"/>
              </w:rPr>
              <w:t xml:space="preserve"> </w:t>
            </w:r>
            <w:r w:rsidR="00A4603E" w:rsidRPr="008F430E">
              <w:rPr>
                <w:rFonts w:ascii="Neutraface Text Book" w:hAnsi="Neutraface Text Book"/>
                <w:sz w:val="18"/>
                <w:szCs w:val="16"/>
              </w:rPr>
              <w:t xml:space="preserve">Cake making methods, </w:t>
            </w:r>
            <w:r w:rsidR="008F430E" w:rsidRPr="008F430E">
              <w:rPr>
                <w:rFonts w:ascii="Neutraface Text Book" w:hAnsi="Neutraface Text Book"/>
                <w:sz w:val="18"/>
                <w:szCs w:val="16"/>
              </w:rPr>
              <w:t xml:space="preserve">doughs, flaky pastry, assembling a product </w:t>
            </w:r>
          </w:p>
          <w:p w14:paraId="5674FC21" w14:textId="77777777" w:rsidR="008F430E" w:rsidRDefault="008F430E" w:rsidP="008F430E">
            <w:pPr>
              <w:rPr>
                <w:rFonts w:ascii="Neutraface Text Book" w:hAnsi="Neutraface Text Book"/>
                <w:sz w:val="18"/>
                <w:szCs w:val="16"/>
              </w:rPr>
            </w:pPr>
          </w:p>
          <w:p w14:paraId="336503A1" w14:textId="6FA7EE4A" w:rsidR="008F430E" w:rsidRPr="008F430E" w:rsidRDefault="008F430E" w:rsidP="008F430E">
            <w:pPr>
              <w:pStyle w:val="ListParagraph"/>
              <w:numPr>
                <w:ilvl w:val="0"/>
                <w:numId w:val="9"/>
              </w:numPr>
              <w:rPr>
                <w:rFonts w:ascii="Neutraface Text Book" w:hAnsi="Neutraface Text Book"/>
                <w:sz w:val="18"/>
                <w:szCs w:val="16"/>
              </w:rPr>
            </w:pPr>
            <w:r w:rsidRPr="008F430E">
              <w:rPr>
                <w:rFonts w:ascii="Neutraface Text Book" w:hAnsi="Neutraface Text Book"/>
                <w:sz w:val="18"/>
                <w:szCs w:val="16"/>
              </w:rPr>
              <w:t>Hygiene and safety</w:t>
            </w:r>
          </w:p>
        </w:tc>
      </w:tr>
      <w:tr w:rsidR="00754575" w14:paraId="17870C9B" w14:textId="77777777" w:rsidTr="008F430E">
        <w:trPr>
          <w:cantSplit/>
          <w:trHeight w:val="1451"/>
        </w:trPr>
        <w:tc>
          <w:tcPr>
            <w:tcW w:w="464"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754575" w:rsidRDefault="00754575" w:rsidP="00754575">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499" w:type="dxa"/>
            <w:tcBorders>
              <w:top w:val="single" w:sz="4" w:space="0" w:color="auto"/>
              <w:left w:val="single" w:sz="4" w:space="0" w:color="auto"/>
              <w:bottom w:val="single" w:sz="4" w:space="0" w:color="auto"/>
              <w:right w:val="single" w:sz="4" w:space="0" w:color="auto"/>
            </w:tcBorders>
          </w:tcPr>
          <w:p w14:paraId="76743791" w14:textId="77777777" w:rsidR="00754575" w:rsidRPr="00CD59CE" w:rsidRDefault="00754575" w:rsidP="00754575">
            <w:pPr>
              <w:rPr>
                <w:rFonts w:cstheme="minorHAnsi"/>
                <w:sz w:val="16"/>
                <w:szCs w:val="16"/>
              </w:rPr>
            </w:pPr>
            <w:r w:rsidRPr="00CD59CE">
              <w:rPr>
                <w:rFonts w:cstheme="minorHAnsi"/>
                <w:sz w:val="16"/>
                <w:szCs w:val="16"/>
              </w:rPr>
              <w:t>End of module past exam questions to check knowledge and understanding</w:t>
            </w:r>
          </w:p>
          <w:p w14:paraId="63849C2D" w14:textId="77777777" w:rsidR="00754575" w:rsidRPr="00CD59CE" w:rsidRDefault="00754575" w:rsidP="00754575">
            <w:pPr>
              <w:rPr>
                <w:rFonts w:cstheme="minorHAnsi"/>
                <w:sz w:val="16"/>
                <w:szCs w:val="16"/>
              </w:rPr>
            </w:pPr>
          </w:p>
          <w:p w14:paraId="716856C4" w14:textId="77777777" w:rsidR="00754575" w:rsidRPr="00CD59CE" w:rsidRDefault="00754575" w:rsidP="00754575">
            <w:pPr>
              <w:rPr>
                <w:rFonts w:cstheme="minorHAnsi"/>
                <w:sz w:val="16"/>
                <w:szCs w:val="16"/>
              </w:rPr>
            </w:pPr>
            <w:r w:rsidRPr="00CD59CE">
              <w:rPr>
                <w:rFonts w:cstheme="minorHAnsi"/>
                <w:sz w:val="16"/>
                <w:szCs w:val="16"/>
              </w:rPr>
              <w:t>Assessed practical</w:t>
            </w:r>
          </w:p>
          <w:p w14:paraId="4AD59709" w14:textId="77777777" w:rsidR="00754575" w:rsidRPr="00CD59CE" w:rsidRDefault="00754575" w:rsidP="00754575">
            <w:pPr>
              <w:rPr>
                <w:rFonts w:cstheme="minorHAnsi"/>
                <w:sz w:val="16"/>
                <w:szCs w:val="16"/>
              </w:rPr>
            </w:pPr>
          </w:p>
          <w:p w14:paraId="7F101B98" w14:textId="77777777" w:rsidR="00754575" w:rsidRPr="00CD59CE" w:rsidRDefault="00754575" w:rsidP="00754575">
            <w:pPr>
              <w:rPr>
                <w:rFonts w:cstheme="minorHAnsi"/>
                <w:sz w:val="16"/>
                <w:szCs w:val="16"/>
              </w:rPr>
            </w:pPr>
            <w:r w:rsidRPr="00CD59CE">
              <w:rPr>
                <w:rFonts w:cstheme="minorHAnsi"/>
                <w:sz w:val="16"/>
                <w:szCs w:val="16"/>
              </w:rPr>
              <w:t>Practice exam paper to revisit other modules</w:t>
            </w:r>
          </w:p>
          <w:p w14:paraId="2EBCE9CB" w14:textId="1EB4553C" w:rsidR="00754575" w:rsidRDefault="00754575" w:rsidP="00754575">
            <w:pPr>
              <w:jc w:val="center"/>
              <w:rPr>
                <w:rFonts w:ascii="Neutraface Text Book" w:hAnsi="Neutraface Text Book"/>
                <w:sz w:val="18"/>
                <w:szCs w:val="16"/>
              </w:rPr>
            </w:pPr>
          </w:p>
        </w:tc>
        <w:tc>
          <w:tcPr>
            <w:tcW w:w="1666" w:type="dxa"/>
            <w:tcBorders>
              <w:top w:val="single" w:sz="4" w:space="0" w:color="auto"/>
              <w:left w:val="single" w:sz="4" w:space="0" w:color="auto"/>
              <w:bottom w:val="single" w:sz="4" w:space="0" w:color="auto"/>
              <w:right w:val="single" w:sz="4" w:space="0" w:color="auto"/>
            </w:tcBorders>
          </w:tcPr>
          <w:p w14:paraId="27FF8291" w14:textId="77777777" w:rsidR="00754575" w:rsidRPr="00CD59CE" w:rsidRDefault="00754575" w:rsidP="00754575">
            <w:pPr>
              <w:rPr>
                <w:rFonts w:cstheme="minorHAnsi"/>
                <w:sz w:val="16"/>
                <w:szCs w:val="16"/>
              </w:rPr>
            </w:pPr>
            <w:r w:rsidRPr="00CD59CE">
              <w:rPr>
                <w:rFonts w:cstheme="minorHAnsi"/>
                <w:sz w:val="16"/>
                <w:szCs w:val="16"/>
              </w:rPr>
              <w:t>End of module past exam questions to check knowledge and understanding</w:t>
            </w:r>
          </w:p>
          <w:p w14:paraId="1040C155" w14:textId="77777777" w:rsidR="00754575" w:rsidRPr="00CD59CE" w:rsidRDefault="00754575" w:rsidP="00754575">
            <w:pPr>
              <w:rPr>
                <w:rFonts w:cstheme="minorHAnsi"/>
                <w:sz w:val="16"/>
                <w:szCs w:val="16"/>
              </w:rPr>
            </w:pPr>
          </w:p>
          <w:p w14:paraId="1F458663" w14:textId="77777777" w:rsidR="00754575" w:rsidRPr="00CD59CE" w:rsidRDefault="00754575" w:rsidP="00754575">
            <w:pPr>
              <w:rPr>
                <w:rFonts w:cstheme="minorHAnsi"/>
                <w:sz w:val="16"/>
                <w:szCs w:val="16"/>
              </w:rPr>
            </w:pPr>
            <w:r w:rsidRPr="00CD59CE">
              <w:rPr>
                <w:rFonts w:cstheme="minorHAnsi"/>
                <w:sz w:val="16"/>
                <w:szCs w:val="16"/>
              </w:rPr>
              <w:t>Assessed practical</w:t>
            </w:r>
          </w:p>
          <w:p w14:paraId="494159C2" w14:textId="77777777" w:rsidR="00754575" w:rsidRPr="00CD59CE" w:rsidRDefault="00754575" w:rsidP="00754575">
            <w:pPr>
              <w:rPr>
                <w:rFonts w:cstheme="minorHAnsi"/>
                <w:sz w:val="16"/>
                <w:szCs w:val="16"/>
              </w:rPr>
            </w:pPr>
          </w:p>
          <w:p w14:paraId="6B1D407D" w14:textId="77777777" w:rsidR="00754575" w:rsidRPr="00CD59CE" w:rsidRDefault="00754575" w:rsidP="00754575">
            <w:pPr>
              <w:rPr>
                <w:rFonts w:cstheme="minorHAnsi"/>
                <w:sz w:val="16"/>
                <w:szCs w:val="16"/>
              </w:rPr>
            </w:pPr>
            <w:r w:rsidRPr="00CD59CE">
              <w:rPr>
                <w:rFonts w:cstheme="minorHAnsi"/>
                <w:sz w:val="16"/>
                <w:szCs w:val="16"/>
              </w:rPr>
              <w:t>Practice exam paper to revisit other modules</w:t>
            </w:r>
          </w:p>
          <w:p w14:paraId="7F46EDE7" w14:textId="0CD33C13" w:rsidR="00754575" w:rsidRDefault="00754575" w:rsidP="00754575">
            <w:pPr>
              <w:jc w:val="center"/>
              <w:rPr>
                <w:rFonts w:ascii="Neutraface Text Book" w:hAnsi="Neutraface Text Book"/>
                <w:sz w:val="18"/>
                <w:szCs w:val="16"/>
                <w:u w:val="single"/>
              </w:rPr>
            </w:pPr>
          </w:p>
        </w:tc>
        <w:tc>
          <w:tcPr>
            <w:tcW w:w="1468" w:type="dxa"/>
            <w:tcBorders>
              <w:top w:val="single" w:sz="4" w:space="0" w:color="auto"/>
              <w:left w:val="single" w:sz="4" w:space="0" w:color="auto"/>
              <w:bottom w:val="single" w:sz="4" w:space="0" w:color="auto"/>
              <w:right w:val="single" w:sz="4" w:space="0" w:color="auto"/>
            </w:tcBorders>
          </w:tcPr>
          <w:p w14:paraId="5C3FF385" w14:textId="77777777" w:rsidR="00754575" w:rsidRPr="00CD59CE" w:rsidRDefault="00754575" w:rsidP="00754575">
            <w:pPr>
              <w:rPr>
                <w:rFonts w:cstheme="minorHAnsi"/>
                <w:sz w:val="16"/>
                <w:szCs w:val="16"/>
              </w:rPr>
            </w:pPr>
            <w:r w:rsidRPr="00CD59CE">
              <w:rPr>
                <w:rFonts w:cstheme="minorHAnsi"/>
                <w:sz w:val="16"/>
                <w:szCs w:val="16"/>
              </w:rPr>
              <w:t>End of module past exam questions to check knowledge and understanding</w:t>
            </w:r>
          </w:p>
          <w:p w14:paraId="1C6E15C0" w14:textId="77777777" w:rsidR="00754575" w:rsidRPr="00CD59CE" w:rsidRDefault="00754575" w:rsidP="00754575">
            <w:pPr>
              <w:rPr>
                <w:rFonts w:cstheme="minorHAnsi"/>
                <w:sz w:val="16"/>
                <w:szCs w:val="16"/>
              </w:rPr>
            </w:pPr>
          </w:p>
          <w:p w14:paraId="464537D3" w14:textId="77777777" w:rsidR="00754575" w:rsidRPr="00CD59CE" w:rsidRDefault="00754575" w:rsidP="00754575">
            <w:pPr>
              <w:rPr>
                <w:rFonts w:cstheme="minorHAnsi"/>
                <w:sz w:val="16"/>
                <w:szCs w:val="16"/>
              </w:rPr>
            </w:pPr>
            <w:r w:rsidRPr="00CD59CE">
              <w:rPr>
                <w:rFonts w:cstheme="minorHAnsi"/>
                <w:sz w:val="16"/>
                <w:szCs w:val="16"/>
              </w:rPr>
              <w:t>Assessed practical</w:t>
            </w:r>
          </w:p>
          <w:p w14:paraId="687B61A8" w14:textId="77777777" w:rsidR="00754575" w:rsidRPr="00CD59CE" w:rsidRDefault="00754575" w:rsidP="00754575">
            <w:pPr>
              <w:rPr>
                <w:rFonts w:cstheme="minorHAnsi"/>
                <w:sz w:val="16"/>
                <w:szCs w:val="16"/>
              </w:rPr>
            </w:pPr>
          </w:p>
          <w:p w14:paraId="605E5939" w14:textId="77777777" w:rsidR="00754575" w:rsidRPr="00CD59CE" w:rsidRDefault="00754575" w:rsidP="00754575">
            <w:pPr>
              <w:rPr>
                <w:rFonts w:cstheme="minorHAnsi"/>
                <w:sz w:val="16"/>
                <w:szCs w:val="16"/>
              </w:rPr>
            </w:pPr>
            <w:r w:rsidRPr="00CD59CE">
              <w:rPr>
                <w:rFonts w:cstheme="minorHAnsi"/>
                <w:sz w:val="16"/>
                <w:szCs w:val="16"/>
              </w:rPr>
              <w:t>Practice exam paper to revisit other modules</w:t>
            </w:r>
          </w:p>
          <w:p w14:paraId="73F8CA5A" w14:textId="507E0002" w:rsidR="00754575" w:rsidRDefault="00754575" w:rsidP="00754575">
            <w:pPr>
              <w:jc w:val="center"/>
              <w:rPr>
                <w:rFonts w:ascii="Neutraface Text Book" w:hAnsi="Neutraface Text Book"/>
                <w:sz w:val="18"/>
                <w:szCs w:val="16"/>
                <w:u w:val="single"/>
              </w:rPr>
            </w:pPr>
          </w:p>
        </w:tc>
        <w:tc>
          <w:tcPr>
            <w:tcW w:w="1566" w:type="dxa"/>
            <w:gridSpan w:val="2"/>
            <w:tcBorders>
              <w:top w:val="single" w:sz="4" w:space="0" w:color="auto"/>
              <w:left w:val="single" w:sz="4" w:space="0" w:color="auto"/>
              <w:bottom w:val="single" w:sz="4" w:space="0" w:color="auto"/>
              <w:right w:val="single" w:sz="4" w:space="0" w:color="auto"/>
            </w:tcBorders>
          </w:tcPr>
          <w:p w14:paraId="1E91CED4" w14:textId="77777777" w:rsidR="00754575" w:rsidRPr="00CD59CE" w:rsidRDefault="00754575" w:rsidP="00754575">
            <w:pPr>
              <w:rPr>
                <w:rFonts w:cstheme="minorHAnsi"/>
                <w:sz w:val="16"/>
                <w:szCs w:val="16"/>
              </w:rPr>
            </w:pPr>
            <w:r w:rsidRPr="00CD59CE">
              <w:rPr>
                <w:rFonts w:cstheme="minorHAnsi"/>
                <w:sz w:val="16"/>
                <w:szCs w:val="16"/>
              </w:rPr>
              <w:t>End of module past exam questions to check knowledge and understanding</w:t>
            </w:r>
          </w:p>
          <w:p w14:paraId="5AB85CCD" w14:textId="77777777" w:rsidR="00754575" w:rsidRPr="00CD59CE" w:rsidRDefault="00754575" w:rsidP="00754575">
            <w:pPr>
              <w:rPr>
                <w:rFonts w:cstheme="minorHAnsi"/>
                <w:sz w:val="16"/>
                <w:szCs w:val="16"/>
              </w:rPr>
            </w:pPr>
          </w:p>
          <w:p w14:paraId="6DCD10BE" w14:textId="77777777" w:rsidR="00754575" w:rsidRPr="00CD59CE" w:rsidRDefault="00754575" w:rsidP="00754575">
            <w:pPr>
              <w:rPr>
                <w:rFonts w:cstheme="minorHAnsi"/>
                <w:sz w:val="16"/>
                <w:szCs w:val="16"/>
              </w:rPr>
            </w:pPr>
            <w:r w:rsidRPr="00CD59CE">
              <w:rPr>
                <w:rFonts w:cstheme="minorHAnsi"/>
                <w:sz w:val="16"/>
                <w:szCs w:val="16"/>
              </w:rPr>
              <w:t>Assessed practical</w:t>
            </w:r>
          </w:p>
          <w:p w14:paraId="6F0834EB" w14:textId="77777777" w:rsidR="00754575" w:rsidRPr="00CD59CE" w:rsidRDefault="00754575" w:rsidP="00754575">
            <w:pPr>
              <w:rPr>
                <w:rFonts w:cstheme="minorHAnsi"/>
                <w:sz w:val="16"/>
                <w:szCs w:val="16"/>
              </w:rPr>
            </w:pPr>
          </w:p>
          <w:p w14:paraId="2C8438B4" w14:textId="28E30ACB" w:rsidR="00754575" w:rsidRDefault="00754575" w:rsidP="00754575">
            <w:pPr>
              <w:jc w:val="center"/>
              <w:rPr>
                <w:rFonts w:ascii="Neutraface Text Book" w:hAnsi="Neutraface Text Book"/>
                <w:sz w:val="18"/>
                <w:szCs w:val="16"/>
                <w:u w:val="single"/>
              </w:rPr>
            </w:pPr>
            <w:r w:rsidRPr="00CD59CE">
              <w:rPr>
                <w:rFonts w:cstheme="minorHAnsi"/>
                <w:sz w:val="16"/>
                <w:szCs w:val="16"/>
              </w:rPr>
              <w:t>Practice exam paper to revisit other modules</w:t>
            </w:r>
          </w:p>
        </w:tc>
        <w:tc>
          <w:tcPr>
            <w:tcW w:w="1484" w:type="dxa"/>
            <w:tcBorders>
              <w:top w:val="single" w:sz="4" w:space="0" w:color="auto"/>
              <w:left w:val="single" w:sz="4" w:space="0" w:color="auto"/>
              <w:bottom w:val="single" w:sz="4" w:space="0" w:color="auto"/>
              <w:right w:val="single" w:sz="4" w:space="0" w:color="auto"/>
            </w:tcBorders>
          </w:tcPr>
          <w:p w14:paraId="2921C51F" w14:textId="77777777" w:rsidR="00754575" w:rsidRPr="00CD59CE" w:rsidRDefault="00754575" w:rsidP="00754575">
            <w:pPr>
              <w:rPr>
                <w:rFonts w:cstheme="minorHAnsi"/>
                <w:sz w:val="16"/>
                <w:szCs w:val="16"/>
              </w:rPr>
            </w:pPr>
            <w:r w:rsidRPr="00CD59CE">
              <w:rPr>
                <w:rFonts w:cstheme="minorHAnsi"/>
                <w:sz w:val="16"/>
                <w:szCs w:val="16"/>
              </w:rPr>
              <w:t>End of module past exam questions to check knowledge and understanding</w:t>
            </w:r>
          </w:p>
          <w:p w14:paraId="0F93F2A8" w14:textId="77777777" w:rsidR="00754575" w:rsidRPr="00CD59CE" w:rsidRDefault="00754575" w:rsidP="00754575">
            <w:pPr>
              <w:rPr>
                <w:rFonts w:cstheme="minorHAnsi"/>
                <w:sz w:val="16"/>
                <w:szCs w:val="16"/>
              </w:rPr>
            </w:pPr>
          </w:p>
          <w:p w14:paraId="39D0D9F1" w14:textId="77777777" w:rsidR="00754575" w:rsidRPr="00CD59CE" w:rsidRDefault="00754575" w:rsidP="00754575">
            <w:pPr>
              <w:rPr>
                <w:rFonts w:cstheme="minorHAnsi"/>
                <w:sz w:val="16"/>
                <w:szCs w:val="16"/>
              </w:rPr>
            </w:pPr>
            <w:r w:rsidRPr="00CD59CE">
              <w:rPr>
                <w:rFonts w:cstheme="minorHAnsi"/>
                <w:sz w:val="16"/>
                <w:szCs w:val="16"/>
              </w:rPr>
              <w:t>NEA1 Practice</w:t>
            </w:r>
          </w:p>
          <w:p w14:paraId="1C45D443" w14:textId="77777777" w:rsidR="00754575" w:rsidRPr="00CD59CE" w:rsidRDefault="00754575" w:rsidP="00754575">
            <w:pPr>
              <w:rPr>
                <w:rFonts w:cstheme="minorHAnsi"/>
                <w:sz w:val="16"/>
                <w:szCs w:val="16"/>
              </w:rPr>
            </w:pPr>
          </w:p>
          <w:p w14:paraId="3DECBC6C" w14:textId="77777777" w:rsidR="00754575" w:rsidRPr="00CD59CE" w:rsidRDefault="00754575" w:rsidP="00754575">
            <w:pPr>
              <w:rPr>
                <w:rFonts w:cstheme="minorHAnsi"/>
                <w:sz w:val="16"/>
                <w:szCs w:val="16"/>
              </w:rPr>
            </w:pPr>
            <w:r w:rsidRPr="00CD59CE">
              <w:rPr>
                <w:rFonts w:cstheme="minorHAnsi"/>
                <w:sz w:val="16"/>
                <w:szCs w:val="16"/>
              </w:rPr>
              <w:t>Practice exam paper to revisit other modules</w:t>
            </w:r>
          </w:p>
          <w:p w14:paraId="396FE109" w14:textId="6B910136" w:rsidR="00754575" w:rsidRDefault="00754575" w:rsidP="00754575">
            <w:pPr>
              <w:jc w:val="center"/>
              <w:rPr>
                <w:rFonts w:ascii="Neutraface Text Book" w:hAnsi="Neutraface Text Book"/>
                <w:sz w:val="18"/>
                <w:szCs w:val="16"/>
                <w:u w:val="single"/>
              </w:rPr>
            </w:pPr>
          </w:p>
        </w:tc>
        <w:tc>
          <w:tcPr>
            <w:tcW w:w="1493" w:type="dxa"/>
            <w:tcBorders>
              <w:top w:val="single" w:sz="4" w:space="0" w:color="auto"/>
              <w:left w:val="single" w:sz="4" w:space="0" w:color="auto"/>
              <w:bottom w:val="single" w:sz="4" w:space="0" w:color="auto"/>
              <w:right w:val="single" w:sz="4" w:space="0" w:color="auto"/>
            </w:tcBorders>
          </w:tcPr>
          <w:p w14:paraId="3E0549E9" w14:textId="77777777" w:rsidR="00754575" w:rsidRPr="00CD59CE" w:rsidRDefault="00754575" w:rsidP="00754575">
            <w:pPr>
              <w:rPr>
                <w:rFonts w:cstheme="minorHAnsi"/>
                <w:sz w:val="16"/>
                <w:szCs w:val="20"/>
              </w:rPr>
            </w:pPr>
            <w:r w:rsidRPr="00CD59CE">
              <w:rPr>
                <w:rFonts w:cstheme="minorHAnsi"/>
                <w:sz w:val="16"/>
                <w:szCs w:val="16"/>
              </w:rPr>
              <w:t>PPE exam to check knowledge and understanding of all topics studied</w:t>
            </w:r>
          </w:p>
          <w:p w14:paraId="6BF13ED7" w14:textId="77777777" w:rsidR="00754575" w:rsidRPr="00CD59CE" w:rsidRDefault="00754575" w:rsidP="00754575">
            <w:pPr>
              <w:rPr>
                <w:rFonts w:cstheme="minorHAnsi"/>
                <w:sz w:val="16"/>
                <w:szCs w:val="20"/>
              </w:rPr>
            </w:pPr>
          </w:p>
          <w:p w14:paraId="09F1AD03" w14:textId="2104BE16" w:rsidR="00754575" w:rsidRDefault="00754575" w:rsidP="00754575">
            <w:pPr>
              <w:jc w:val="center"/>
              <w:rPr>
                <w:rFonts w:ascii="Neutraface Text Book" w:hAnsi="Neutraface Text Book"/>
                <w:sz w:val="18"/>
                <w:szCs w:val="16"/>
              </w:rPr>
            </w:pPr>
            <w:r w:rsidRPr="00CD59CE">
              <w:rPr>
                <w:rFonts w:cstheme="minorHAnsi"/>
                <w:sz w:val="16"/>
                <w:szCs w:val="20"/>
              </w:rPr>
              <w:t xml:space="preserve">NEA2 practice </w:t>
            </w:r>
          </w:p>
        </w:tc>
      </w:tr>
      <w:tr w:rsidR="00754575" w14:paraId="7A50AD6E" w14:textId="77777777" w:rsidTr="00754575">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754575" w:rsidRDefault="00754575" w:rsidP="00754575">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176" w:type="dxa"/>
            <w:gridSpan w:val="7"/>
            <w:tcBorders>
              <w:top w:val="single" w:sz="4" w:space="0" w:color="auto"/>
              <w:left w:val="single" w:sz="4" w:space="0" w:color="auto"/>
              <w:bottom w:val="single" w:sz="4" w:space="0" w:color="auto"/>
              <w:right w:val="single" w:sz="4" w:space="0" w:color="auto"/>
            </w:tcBorders>
            <w:vAlign w:val="center"/>
            <w:hideMark/>
          </w:tcPr>
          <w:p w14:paraId="5CF5BDB2" w14:textId="77777777" w:rsidR="00754575" w:rsidRPr="00261E00" w:rsidRDefault="00754575" w:rsidP="00261E00">
            <w:pPr>
              <w:rPr>
                <w:rFonts w:cstheme="minorHAnsi"/>
                <w:sz w:val="16"/>
                <w:szCs w:val="16"/>
              </w:rPr>
            </w:pPr>
            <w:r w:rsidRPr="00261E00">
              <w:rPr>
                <w:rFonts w:cstheme="minorHAnsi"/>
                <w:sz w:val="16"/>
                <w:szCs w:val="16"/>
              </w:rPr>
              <w:t>Students may have not studied food in year 9. Lessons are structured to ensure that all students have a sound base point from which to start from, thereby enabling all learners to make successful gains. This will be through reminding students of what they have studied previously in food, and in some cases other subjects. Students will refine their practical skills, further their knowledge of dietary requirements, commodity groups, food manufacturing and plan scientific experimentation work. Lessons consist of a structured approach, usually with one practical and two theory lessons per week, using the practical lesson to further secure understanding of topics covered.</w:t>
            </w:r>
          </w:p>
          <w:p w14:paraId="4424CAAA" w14:textId="77777777" w:rsidR="00261E00" w:rsidRPr="00261E00" w:rsidRDefault="00261E00" w:rsidP="00261E00">
            <w:pPr>
              <w:rPr>
                <w:rFonts w:ascii="Neutraface Text Book" w:hAnsi="Neutraface Text Book"/>
                <w:sz w:val="16"/>
                <w:szCs w:val="16"/>
              </w:rPr>
            </w:pPr>
          </w:p>
          <w:p w14:paraId="71DB04B6" w14:textId="527FA796" w:rsidR="00261E00" w:rsidRDefault="00261E00" w:rsidP="00261E00">
            <w:pPr>
              <w:rPr>
                <w:rFonts w:ascii="Neutraface Text Book" w:hAnsi="Neutraface Text Book"/>
                <w:sz w:val="18"/>
                <w:szCs w:val="16"/>
              </w:rPr>
            </w:pPr>
            <w:r w:rsidRPr="00261E00">
              <w:rPr>
                <w:rFonts w:cstheme="minorHAnsi"/>
                <w:sz w:val="16"/>
                <w:szCs w:val="16"/>
              </w:rPr>
              <w:t>Subject links with Art (designing skills), Business (income, economy, industry) Biology and Chemistry (heat transfer, GM foods, chemical structures, chemical reactions, investigations) English (sensory descriptors, literacy links, extended writing) French (culinary terms), Geography (food provenance and climate),  ICT (word processing, research, graphs and data processing), Maths (weights and measures, quantities, costings, graphs, analysis of data), PE (nutrition), RE (religious cultures and cuisines)</w:t>
            </w:r>
          </w:p>
        </w:tc>
      </w:tr>
      <w:tr w:rsidR="00754575" w14:paraId="670E7238" w14:textId="77777777" w:rsidTr="00754575">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tcPr>
          <w:p w14:paraId="26647636" w14:textId="6B0DD2C7" w:rsidR="00754575" w:rsidRDefault="00754575" w:rsidP="00754575">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176" w:type="dxa"/>
            <w:gridSpan w:val="7"/>
            <w:tcBorders>
              <w:top w:val="single" w:sz="4" w:space="0" w:color="auto"/>
              <w:left w:val="single" w:sz="4" w:space="0" w:color="auto"/>
              <w:bottom w:val="single" w:sz="4" w:space="0" w:color="auto"/>
              <w:right w:val="single" w:sz="4" w:space="0" w:color="auto"/>
            </w:tcBorders>
            <w:vAlign w:val="center"/>
          </w:tcPr>
          <w:p w14:paraId="5CB2D5C3" w14:textId="77777777" w:rsidR="0061435E" w:rsidRPr="00B67989" w:rsidRDefault="0061435E" w:rsidP="0061435E">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253. Provision for the spiritual development of pupils is taught through learning about cultural foods and religious diets, designing and adapting products, along with evaluating products made.</w:t>
            </w:r>
          </w:p>
          <w:p w14:paraId="53BF7ACC" w14:textId="77777777" w:rsidR="0061435E" w:rsidRPr="00B67989" w:rsidRDefault="0061435E" w:rsidP="0061435E">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 xml:space="preserve">254. Provision for the moral development of pupils is taught through learning about where food comes from, how it is made including Production and processing, Genetically Modified </w:t>
            </w:r>
            <w:proofErr w:type="gramStart"/>
            <w:r w:rsidRPr="00B67989">
              <w:rPr>
                <w:rFonts w:ascii="Arial" w:hAnsi="Arial" w:cs="Arial"/>
                <w:sz w:val="16"/>
                <w:szCs w:val="16"/>
              </w:rPr>
              <w:t>Foods</w:t>
            </w:r>
            <w:proofErr w:type="gramEnd"/>
            <w:r w:rsidRPr="00B67989">
              <w:rPr>
                <w:rFonts w:ascii="Arial" w:hAnsi="Arial" w:cs="Arial"/>
                <w:sz w:val="16"/>
                <w:szCs w:val="16"/>
              </w:rPr>
              <w:t xml:space="preserve"> and Animal Welfare</w:t>
            </w:r>
          </w:p>
          <w:p w14:paraId="73D6BF98" w14:textId="77777777" w:rsidR="0061435E" w:rsidRPr="00B67989" w:rsidRDefault="0061435E" w:rsidP="0061435E">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 xml:space="preserve">255. Provision for the social development of pupils is taught through students supporting each other during practical lessons, working in pairs and groups for investigative and presentation style tasks. Students who are unable to provide ingredients for practical lessons are provided for, free of charge through school funds. </w:t>
            </w:r>
          </w:p>
          <w:p w14:paraId="7717CC88" w14:textId="1081221B" w:rsidR="00754575" w:rsidRPr="007E37BE" w:rsidRDefault="0061435E" w:rsidP="0061435E">
            <w:pPr>
              <w:jc w:val="center"/>
              <w:rPr>
                <w:rFonts w:ascii="Neutraface Text Book" w:hAnsi="Neutraface Text Book"/>
                <w:sz w:val="16"/>
                <w:szCs w:val="16"/>
                <w:highlight w:val="yellow"/>
              </w:rPr>
            </w:pPr>
            <w:r w:rsidRPr="00B67989">
              <w:rPr>
                <w:rFonts w:ascii="Arial" w:hAnsi="Arial" w:cs="Arial"/>
                <w:sz w:val="16"/>
                <w:szCs w:val="16"/>
              </w:rPr>
              <w:t xml:space="preserve">256. Provision for the cultural development of pupils is taught through learning about British and cultural foods, religious diets, seasonal </w:t>
            </w:r>
            <w:proofErr w:type="gramStart"/>
            <w:r w:rsidRPr="00B67989">
              <w:rPr>
                <w:rFonts w:ascii="Arial" w:hAnsi="Arial" w:cs="Arial"/>
                <w:sz w:val="16"/>
                <w:szCs w:val="16"/>
              </w:rPr>
              <w:t>foods</w:t>
            </w:r>
            <w:proofErr w:type="gramEnd"/>
            <w:r w:rsidRPr="00B67989">
              <w:rPr>
                <w:rFonts w:ascii="Arial" w:hAnsi="Arial" w:cs="Arial"/>
                <w:sz w:val="16"/>
                <w:szCs w:val="16"/>
              </w:rPr>
              <w:t xml:space="preserve"> and food choice.</w:t>
            </w:r>
          </w:p>
        </w:tc>
      </w:tr>
      <w:tr w:rsidR="00754575" w14:paraId="4BB8A159" w14:textId="77777777" w:rsidTr="00754575">
        <w:trPr>
          <w:cantSplit/>
          <w:trHeight w:val="1545"/>
        </w:trPr>
        <w:tc>
          <w:tcPr>
            <w:tcW w:w="464"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754575" w:rsidRDefault="00754575" w:rsidP="00754575">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4633" w:type="dxa"/>
            <w:gridSpan w:val="3"/>
            <w:tcBorders>
              <w:top w:val="single" w:sz="4" w:space="0" w:color="auto"/>
              <w:left w:val="single" w:sz="4" w:space="0" w:color="auto"/>
              <w:bottom w:val="single" w:sz="4" w:space="0" w:color="auto"/>
              <w:right w:val="single" w:sz="4" w:space="0" w:color="auto"/>
            </w:tcBorders>
            <w:vAlign w:val="center"/>
            <w:hideMark/>
          </w:tcPr>
          <w:p w14:paraId="4F4C8060" w14:textId="359A28ED" w:rsidR="00754575" w:rsidRDefault="00754575" w:rsidP="00754575">
            <w:pPr>
              <w:jc w:val="center"/>
              <w:rPr>
                <w:rFonts w:ascii="Neutraface Text Book" w:hAnsi="Neutraface Text Book"/>
                <w:sz w:val="18"/>
                <w:szCs w:val="16"/>
              </w:rPr>
            </w:pPr>
            <w:r>
              <w:rPr>
                <w:rFonts w:ascii="Neutraface Text Book" w:hAnsi="Neutraface Text Book"/>
                <w:sz w:val="18"/>
                <w:szCs w:val="16"/>
              </w:rPr>
              <w:t>Subject specific terminology</w:t>
            </w:r>
          </w:p>
          <w:p w14:paraId="7620DC6B" w14:textId="77777777" w:rsidR="00754575" w:rsidRDefault="00754575" w:rsidP="00754575">
            <w:pPr>
              <w:jc w:val="center"/>
              <w:rPr>
                <w:rFonts w:ascii="Neutraface Text Book" w:hAnsi="Neutraface Text Book"/>
                <w:sz w:val="18"/>
                <w:szCs w:val="16"/>
              </w:rPr>
            </w:pPr>
          </w:p>
          <w:p w14:paraId="3DE69E66" w14:textId="05A0F13F" w:rsidR="00754575" w:rsidRDefault="00754575" w:rsidP="00754575">
            <w:pPr>
              <w:rPr>
                <w:rFonts w:ascii="Neutraface Text Book" w:hAnsi="Neutraface Text Book"/>
                <w:sz w:val="18"/>
                <w:szCs w:val="16"/>
              </w:rPr>
            </w:pP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754575" w:rsidRDefault="00754575" w:rsidP="00754575">
            <w:pPr>
              <w:ind w:left="113" w:right="113"/>
              <w:jc w:val="center"/>
              <w:rPr>
                <w:rFonts w:ascii="Neutraface Text Book" w:hAnsi="Neutraface Text Book"/>
                <w:sz w:val="18"/>
                <w:szCs w:val="16"/>
              </w:rPr>
            </w:pPr>
            <w:r>
              <w:rPr>
                <w:rFonts w:ascii="Neutraface Text Book" w:hAnsi="Neutraface Text Book"/>
                <w:sz w:val="18"/>
                <w:szCs w:val="16"/>
              </w:rPr>
              <w:t>Numeracy</w:t>
            </w:r>
          </w:p>
        </w:tc>
        <w:tc>
          <w:tcPr>
            <w:tcW w:w="4095" w:type="dxa"/>
            <w:gridSpan w:val="3"/>
            <w:tcBorders>
              <w:top w:val="single" w:sz="4" w:space="0" w:color="auto"/>
              <w:left w:val="single" w:sz="4" w:space="0" w:color="auto"/>
              <w:bottom w:val="single" w:sz="4" w:space="0" w:color="auto"/>
              <w:right w:val="single" w:sz="4" w:space="0" w:color="auto"/>
            </w:tcBorders>
            <w:vAlign w:val="center"/>
            <w:hideMark/>
          </w:tcPr>
          <w:p w14:paraId="3DEB0059" w14:textId="77777777" w:rsidR="00754575" w:rsidRDefault="00754575" w:rsidP="00754575">
            <w:pPr>
              <w:jc w:val="center"/>
              <w:rPr>
                <w:rFonts w:ascii="Neutraface Text Book" w:hAnsi="Neutraface Text Book"/>
                <w:sz w:val="18"/>
                <w:szCs w:val="16"/>
              </w:rPr>
            </w:pPr>
            <w:r>
              <w:rPr>
                <w:rFonts w:ascii="Neutraface Text Book" w:hAnsi="Neutraface Text Book"/>
                <w:sz w:val="18"/>
                <w:szCs w:val="16"/>
              </w:rPr>
              <w:t>Weighing and measuring ingredients</w:t>
            </w:r>
          </w:p>
          <w:p w14:paraId="3FF5C124" w14:textId="77777777" w:rsidR="00754575" w:rsidRDefault="00754575" w:rsidP="00754575">
            <w:pPr>
              <w:jc w:val="center"/>
              <w:rPr>
                <w:rFonts w:ascii="Neutraface Text Book" w:hAnsi="Neutraface Text Book"/>
                <w:sz w:val="18"/>
                <w:szCs w:val="16"/>
              </w:rPr>
            </w:pPr>
            <w:r>
              <w:rPr>
                <w:rFonts w:ascii="Neutraface Text Book" w:hAnsi="Neutraface Text Book"/>
                <w:sz w:val="18"/>
                <w:szCs w:val="16"/>
              </w:rPr>
              <w:t>Collecting data</w:t>
            </w:r>
          </w:p>
          <w:p w14:paraId="66F1D296" w14:textId="77777777" w:rsidR="00754575" w:rsidRDefault="00754575" w:rsidP="00754575">
            <w:pPr>
              <w:jc w:val="center"/>
              <w:rPr>
                <w:rFonts w:ascii="Neutraface Text Book" w:hAnsi="Neutraface Text Book"/>
                <w:sz w:val="18"/>
                <w:szCs w:val="16"/>
              </w:rPr>
            </w:pPr>
            <w:r>
              <w:rPr>
                <w:rFonts w:ascii="Neutraface Text Book" w:hAnsi="Neutraface Text Book"/>
                <w:sz w:val="18"/>
                <w:szCs w:val="16"/>
              </w:rPr>
              <w:t>Time management</w:t>
            </w:r>
          </w:p>
          <w:p w14:paraId="53ADC057" w14:textId="11E5BD41" w:rsidR="00754575" w:rsidRDefault="00754575" w:rsidP="00754575">
            <w:pPr>
              <w:jc w:val="center"/>
              <w:rPr>
                <w:rFonts w:ascii="Neutraface Text Book" w:hAnsi="Neutraface Text Book"/>
                <w:sz w:val="18"/>
                <w:szCs w:val="16"/>
              </w:rPr>
            </w:pPr>
            <w:r>
              <w:rPr>
                <w:rFonts w:ascii="Neutraface Text Book" w:hAnsi="Neutraface Text Book"/>
                <w:sz w:val="18"/>
                <w:szCs w:val="16"/>
              </w:rPr>
              <w:t xml:space="preserve">Interpret data using a range of forms </w:t>
            </w:r>
          </w:p>
        </w:tc>
      </w:tr>
      <w:tr w:rsidR="00754575" w14:paraId="4316B726" w14:textId="77777777" w:rsidTr="007831AA">
        <w:trPr>
          <w:cantSplit/>
          <w:trHeight w:val="1141"/>
        </w:trPr>
        <w:tc>
          <w:tcPr>
            <w:tcW w:w="464"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754575" w:rsidRDefault="00754575" w:rsidP="00754575">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176" w:type="dxa"/>
            <w:gridSpan w:val="7"/>
            <w:tcBorders>
              <w:top w:val="single" w:sz="4" w:space="0" w:color="auto"/>
              <w:left w:val="single" w:sz="4" w:space="0" w:color="auto"/>
              <w:bottom w:val="single" w:sz="4" w:space="0" w:color="auto"/>
              <w:right w:val="single" w:sz="4" w:space="0" w:color="auto"/>
            </w:tcBorders>
            <w:hideMark/>
          </w:tcPr>
          <w:p w14:paraId="0F2E6B34" w14:textId="77777777" w:rsidR="00754575" w:rsidRPr="00CD59CE" w:rsidRDefault="00754575" w:rsidP="0061435E">
            <w:pPr>
              <w:rPr>
                <w:rFonts w:cstheme="minorHAnsi"/>
                <w:sz w:val="16"/>
              </w:rPr>
            </w:pPr>
            <w:r w:rsidRPr="00CD59CE">
              <w:rPr>
                <w:rFonts w:cstheme="minorHAnsi"/>
                <w:sz w:val="16"/>
              </w:rPr>
              <w:t>Visiting speakers and external trips are currently in planning stage</w:t>
            </w:r>
          </w:p>
          <w:p w14:paraId="36D27672" w14:textId="02D35461" w:rsidR="00754575" w:rsidRPr="00380AC8" w:rsidRDefault="00754575" w:rsidP="0061435E">
            <w:pPr>
              <w:rPr>
                <w:rFonts w:ascii="Neutraface Text Book" w:hAnsi="Neutraface Text Book"/>
                <w:szCs w:val="20"/>
              </w:rPr>
            </w:pPr>
            <w:r w:rsidRPr="00CD59CE">
              <w:rPr>
                <w:rFonts w:cstheme="minorHAnsi"/>
                <w:sz w:val="16"/>
                <w:szCs w:val="18"/>
              </w:rPr>
              <w:t>Strong links with the Duke of Edinburgh award – use of facilities and assessments</w:t>
            </w:r>
          </w:p>
        </w:tc>
      </w:tr>
      <w:tr w:rsidR="00754575" w14:paraId="619C9A0D" w14:textId="77777777" w:rsidTr="00754575">
        <w:trPr>
          <w:cantSplit/>
          <w:trHeight w:val="832"/>
        </w:trPr>
        <w:tc>
          <w:tcPr>
            <w:tcW w:w="464"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754575" w:rsidRDefault="00754575" w:rsidP="00754575">
            <w:pPr>
              <w:ind w:left="113" w:right="113"/>
              <w:jc w:val="center"/>
              <w:rPr>
                <w:rFonts w:ascii="Neutraface Text Book" w:hAnsi="Neutraface Text Book"/>
                <w:sz w:val="16"/>
                <w:szCs w:val="14"/>
              </w:rPr>
            </w:pPr>
            <w:r>
              <w:rPr>
                <w:rFonts w:ascii="Neutraface Text Book" w:hAnsi="Neutraface Text Book"/>
                <w:sz w:val="16"/>
                <w:szCs w:val="14"/>
              </w:rPr>
              <w:lastRenderedPageBreak/>
              <w:t>Impact</w:t>
            </w:r>
          </w:p>
        </w:tc>
        <w:tc>
          <w:tcPr>
            <w:tcW w:w="9176" w:type="dxa"/>
            <w:gridSpan w:val="7"/>
            <w:tcBorders>
              <w:top w:val="single" w:sz="4" w:space="0" w:color="auto"/>
              <w:left w:val="single" w:sz="4" w:space="0" w:color="auto"/>
              <w:bottom w:val="single" w:sz="4" w:space="0" w:color="auto"/>
              <w:right w:val="single" w:sz="4" w:space="0" w:color="auto"/>
            </w:tcBorders>
            <w:vAlign w:val="center"/>
            <w:hideMark/>
          </w:tcPr>
          <w:p w14:paraId="2D9FAC2A" w14:textId="67D79ECD" w:rsidR="00754575" w:rsidRPr="000D52CA" w:rsidRDefault="00754575" w:rsidP="00754575">
            <w:pPr>
              <w:jc w:val="center"/>
              <w:rPr>
                <w:rFonts w:ascii="Neutraface Text Book" w:hAnsi="Neutraface Text Book"/>
                <w:sz w:val="20"/>
                <w:szCs w:val="18"/>
              </w:rPr>
            </w:pPr>
            <w:r w:rsidRPr="00CD59CE">
              <w:rPr>
                <w:rFonts w:cstheme="minorHAnsi"/>
                <w:sz w:val="16"/>
              </w:rPr>
              <w:t xml:space="preserve">Students will also learn how to research and synthesise information to further support them in year 11 tasks and enable transference of theory to practice in </w:t>
            </w:r>
            <w:r w:rsidRPr="00CD59CE">
              <w:rPr>
                <w:rFonts w:cstheme="minorHAnsi"/>
                <w:sz w:val="16"/>
                <w:szCs w:val="18"/>
              </w:rPr>
              <w:t xml:space="preserve">a wide range of opportunities.  </w:t>
            </w:r>
            <w:r w:rsidRPr="00CD59CE">
              <w:rPr>
                <w:rFonts w:cstheme="minorHAnsi"/>
                <w:sz w:val="16"/>
              </w:rPr>
              <w:t xml:space="preserve">Students will learn how to work on their own and in a team environment, being responsible for their time management, planning and production.  </w:t>
            </w:r>
            <w:r>
              <w:rPr>
                <w:rFonts w:cstheme="minorHAnsi"/>
                <w:sz w:val="16"/>
                <w:szCs w:val="18"/>
              </w:rPr>
              <w:t>Student</w:t>
            </w:r>
            <w:r w:rsidRPr="00CD59CE">
              <w:rPr>
                <w:rFonts w:cstheme="minorHAnsi"/>
                <w:sz w:val="16"/>
                <w:szCs w:val="18"/>
              </w:rPr>
              <w:t xml:space="preserve">s are encouraged to minimise food waste and be mindful of their use of resources and ingredients, and have a positive impact on society from a moral and ethical perspective.  </w:t>
            </w:r>
            <w:r w:rsidRPr="00CD59CE">
              <w:rPr>
                <w:rFonts w:cstheme="minorHAnsi"/>
                <w:sz w:val="16"/>
              </w:rPr>
              <w:t xml:space="preserve">Furthering </w:t>
            </w:r>
            <w:proofErr w:type="gramStart"/>
            <w:r w:rsidRPr="00CD59CE">
              <w:rPr>
                <w:rFonts w:cstheme="minorHAnsi"/>
                <w:sz w:val="16"/>
              </w:rPr>
              <w:t>this students</w:t>
            </w:r>
            <w:proofErr w:type="gramEnd"/>
            <w:r w:rsidRPr="00CD59CE">
              <w:rPr>
                <w:rFonts w:cstheme="minorHAnsi"/>
                <w:sz w:val="16"/>
              </w:rPr>
              <w:t xml:space="preserve"> can go on to study Level 3 Food Science and Nutrition in 6</w:t>
            </w:r>
            <w:r w:rsidRPr="00CD59CE">
              <w:rPr>
                <w:rFonts w:cstheme="minorHAnsi"/>
                <w:sz w:val="16"/>
                <w:vertAlign w:val="superscript"/>
              </w:rPr>
              <w:t>th</w:t>
            </w:r>
            <w:r w:rsidRPr="00CD59CE">
              <w:rPr>
                <w:rFonts w:cstheme="minorHAnsi"/>
                <w:sz w:val="16"/>
              </w:rPr>
              <w:t xml:space="preserve"> form.</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339DCC0E" w14:textId="77777777" w:rsidR="0044410D" w:rsidRPr="000D52CA" w:rsidRDefault="00EE0D03">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tc>
      </w:tr>
      <w:tr w:rsidR="0044410D" w:rsidRPr="000D52CA" w14:paraId="520DEB13" w14:textId="77777777" w:rsidTr="00387083">
        <w:trPr>
          <w:trHeight w:val="1692"/>
        </w:trPr>
        <w:tc>
          <w:tcPr>
            <w:tcW w:w="9782" w:type="dxa"/>
          </w:tcPr>
          <w:p w14:paraId="1FA9DEC0" w14:textId="63BE3A63" w:rsidR="00754575" w:rsidRPr="00203B83" w:rsidRDefault="00131C4A" w:rsidP="00754575">
            <w:pPr>
              <w:numPr>
                <w:ilvl w:val="0"/>
                <w:numId w:val="11"/>
              </w:numPr>
              <w:spacing w:line="256" w:lineRule="auto"/>
              <w:rPr>
                <w:rFonts w:eastAsia="Times New Roman" w:cstheme="minorHAnsi"/>
                <w:sz w:val="18"/>
                <w:szCs w:val="18"/>
                <w:lang w:eastAsia="en-GB"/>
              </w:rPr>
            </w:pPr>
            <w:r w:rsidRPr="000D52CA">
              <w:rPr>
                <w:rFonts w:ascii="Neutraface Text Book" w:hAnsi="Neutraface Text Book"/>
                <w:sz w:val="20"/>
                <w:szCs w:val="18"/>
              </w:rPr>
              <w:t xml:space="preserve"> </w:t>
            </w:r>
            <w:r w:rsidR="00754575" w:rsidRPr="00203B83">
              <w:rPr>
                <w:rFonts w:eastAsia="Times New Roman" w:cstheme="minorHAnsi"/>
                <w:sz w:val="18"/>
                <w:szCs w:val="18"/>
                <w:lang w:eastAsia="en-GB"/>
              </w:rPr>
              <w:t xml:space="preserve">Weekly provision of ingredients and containers for practical sessions – lists available on </w:t>
            </w:r>
            <w:r w:rsidR="00754575">
              <w:rPr>
                <w:rFonts w:eastAsia="Times New Roman" w:cstheme="minorHAnsi"/>
                <w:sz w:val="18"/>
                <w:szCs w:val="18"/>
                <w:lang w:eastAsia="en-GB"/>
              </w:rPr>
              <w:t>Teams/DSHS app</w:t>
            </w:r>
            <w:r w:rsidR="00754575" w:rsidRPr="00203B83">
              <w:rPr>
                <w:rFonts w:eastAsia="Times New Roman" w:cstheme="minorHAnsi"/>
                <w:sz w:val="18"/>
                <w:szCs w:val="18"/>
                <w:lang w:eastAsia="en-GB"/>
              </w:rPr>
              <w:t>. Tasting what they’ve made each week and providing feedback in terms of positives and ways to improve</w:t>
            </w:r>
          </w:p>
          <w:p w14:paraId="52D31FD3" w14:textId="77777777" w:rsidR="00754575" w:rsidRDefault="00754575" w:rsidP="00754575">
            <w:pPr>
              <w:pStyle w:val="ListParagraph"/>
              <w:numPr>
                <w:ilvl w:val="0"/>
                <w:numId w:val="11"/>
              </w:numPr>
              <w:rPr>
                <w:rFonts w:cstheme="minorHAnsi"/>
                <w:sz w:val="18"/>
                <w:szCs w:val="18"/>
              </w:rPr>
            </w:pPr>
            <w:r>
              <w:rPr>
                <w:rFonts w:cstheme="minorHAnsi"/>
                <w:sz w:val="18"/>
                <w:szCs w:val="18"/>
              </w:rPr>
              <w:t>Support students to cook and wash up regularly at home on their own or with family/friends.</w:t>
            </w:r>
          </w:p>
          <w:p w14:paraId="0878C4B6" w14:textId="01D0B461" w:rsidR="00754575" w:rsidRDefault="00754575" w:rsidP="00754575">
            <w:pPr>
              <w:numPr>
                <w:ilvl w:val="0"/>
                <w:numId w:val="11"/>
              </w:numPr>
              <w:spacing w:line="252" w:lineRule="auto"/>
              <w:rPr>
                <w:rFonts w:eastAsia="Times New Roman" w:cstheme="minorHAnsi"/>
                <w:sz w:val="18"/>
                <w:szCs w:val="18"/>
                <w:lang w:eastAsia="en-GB"/>
              </w:rPr>
            </w:pPr>
            <w:r>
              <w:rPr>
                <w:rFonts w:eastAsia="Times New Roman" w:cstheme="minorHAnsi"/>
                <w:sz w:val="18"/>
                <w:szCs w:val="18"/>
                <w:lang w:eastAsia="en-GB"/>
              </w:rPr>
              <w:t xml:space="preserve">Monitoring weekly written tasks – set </w:t>
            </w:r>
            <w:proofErr w:type="spellStart"/>
            <w:r>
              <w:rPr>
                <w:rFonts w:eastAsia="Times New Roman" w:cstheme="minorHAnsi"/>
                <w:sz w:val="18"/>
                <w:szCs w:val="18"/>
                <w:lang w:eastAsia="en-GB"/>
              </w:rPr>
              <w:t>onTeams</w:t>
            </w:r>
            <w:proofErr w:type="spellEnd"/>
            <w:r>
              <w:rPr>
                <w:rFonts w:eastAsia="Times New Roman" w:cstheme="minorHAnsi"/>
                <w:sz w:val="18"/>
                <w:szCs w:val="18"/>
                <w:lang w:eastAsia="en-GB"/>
              </w:rPr>
              <w:t>/DSHS app</w:t>
            </w:r>
          </w:p>
          <w:p w14:paraId="1C1F328A" w14:textId="77777777" w:rsidR="00754575" w:rsidRDefault="00754575" w:rsidP="00754575">
            <w:pPr>
              <w:numPr>
                <w:ilvl w:val="0"/>
                <w:numId w:val="11"/>
              </w:numPr>
              <w:spacing w:line="252" w:lineRule="auto"/>
              <w:rPr>
                <w:rFonts w:eastAsia="Times New Roman" w:cstheme="minorHAnsi"/>
                <w:sz w:val="18"/>
                <w:szCs w:val="18"/>
                <w:lang w:eastAsia="en-GB"/>
              </w:rPr>
            </w:pPr>
            <w:r>
              <w:rPr>
                <w:rFonts w:eastAsia="Times New Roman" w:cstheme="minorHAnsi"/>
                <w:sz w:val="18"/>
                <w:szCs w:val="18"/>
                <w:lang w:eastAsia="en-GB"/>
              </w:rPr>
              <w:t>Read books, magazines and articles about creating food</w:t>
            </w:r>
          </w:p>
          <w:p w14:paraId="73E2A95A" w14:textId="77777777" w:rsidR="00754575" w:rsidRDefault="00754575" w:rsidP="00754575">
            <w:pPr>
              <w:pStyle w:val="ListParagraph"/>
              <w:numPr>
                <w:ilvl w:val="0"/>
                <w:numId w:val="11"/>
              </w:numPr>
              <w:rPr>
                <w:rFonts w:cstheme="minorHAnsi"/>
                <w:sz w:val="18"/>
                <w:szCs w:val="18"/>
              </w:rPr>
            </w:pPr>
            <w:r>
              <w:rPr>
                <w:rFonts w:cstheme="minorHAnsi"/>
                <w:sz w:val="18"/>
                <w:szCs w:val="18"/>
              </w:rPr>
              <w:t xml:space="preserve">Use of media to increase exposure to food related aspects </w:t>
            </w:r>
            <w:proofErr w:type="spellStart"/>
            <w:r>
              <w:rPr>
                <w:rFonts w:cstheme="minorHAnsi"/>
                <w:sz w:val="18"/>
                <w:szCs w:val="18"/>
              </w:rPr>
              <w:t>eg.</w:t>
            </w:r>
            <w:proofErr w:type="spellEnd"/>
            <w:r>
              <w:rPr>
                <w:rFonts w:cstheme="minorHAnsi"/>
                <w:sz w:val="18"/>
                <w:szCs w:val="18"/>
              </w:rPr>
              <w:t xml:space="preserve"> Great British Bake off, </w:t>
            </w:r>
            <w:r>
              <w:rPr>
                <w:rFonts w:eastAsia="Times New Roman" w:cstheme="minorHAnsi"/>
                <w:sz w:val="18"/>
                <w:szCs w:val="18"/>
                <w:lang w:eastAsia="en-GB"/>
              </w:rPr>
              <w:t>Inside the Factory, Eat Well for Less, MasterChef,</w:t>
            </w:r>
            <w:r>
              <w:rPr>
                <w:rFonts w:cstheme="minorHAnsi"/>
                <w:sz w:val="18"/>
                <w:szCs w:val="18"/>
              </w:rPr>
              <w:t xml:space="preserve"> Quest food industry videos, you tube etc.</w:t>
            </w:r>
          </w:p>
          <w:p w14:paraId="5987DE00" w14:textId="77777777" w:rsidR="00754575" w:rsidRDefault="00754575" w:rsidP="00754575">
            <w:pPr>
              <w:numPr>
                <w:ilvl w:val="0"/>
                <w:numId w:val="11"/>
              </w:numPr>
              <w:spacing w:line="252" w:lineRule="auto"/>
              <w:rPr>
                <w:rFonts w:eastAsia="Times New Roman" w:cstheme="minorHAnsi"/>
                <w:sz w:val="18"/>
                <w:szCs w:val="18"/>
                <w:lang w:eastAsia="en-GB"/>
              </w:rPr>
            </w:pPr>
            <w:r>
              <w:rPr>
                <w:rFonts w:cstheme="minorHAnsi"/>
                <w:sz w:val="18"/>
                <w:szCs w:val="18"/>
              </w:rPr>
              <w:t xml:space="preserve">Encourage students to try new foods and </w:t>
            </w:r>
            <w:r>
              <w:rPr>
                <w:rFonts w:eastAsia="Times New Roman" w:cstheme="minorHAnsi"/>
                <w:sz w:val="18"/>
                <w:szCs w:val="18"/>
                <w:lang w:eastAsia="en-GB"/>
              </w:rPr>
              <w:t>encouraging healthy eating at home</w:t>
            </w:r>
          </w:p>
          <w:p w14:paraId="42DA76D7" w14:textId="4C5C8D07" w:rsidR="00131C4A" w:rsidRPr="000D52CA" w:rsidRDefault="00754575" w:rsidP="00754575">
            <w:pPr>
              <w:pStyle w:val="ListParagraph"/>
              <w:numPr>
                <w:ilvl w:val="0"/>
                <w:numId w:val="1"/>
              </w:numPr>
              <w:rPr>
                <w:rFonts w:ascii="Neutraface Text Book" w:hAnsi="Neutraface Text Book"/>
                <w:sz w:val="20"/>
                <w:szCs w:val="18"/>
              </w:rPr>
            </w:pPr>
            <w:r>
              <w:rPr>
                <w:rFonts w:cstheme="minorHAnsi"/>
                <w:sz w:val="18"/>
                <w:szCs w:val="18"/>
              </w:rPr>
              <w:t xml:space="preserve">Discuss career opportunities relating to food. In 2017 </w:t>
            </w:r>
            <w:r>
              <w:rPr>
                <w:rFonts w:cstheme="minorHAnsi"/>
                <w:color w:val="0B0C0C"/>
                <w:sz w:val="18"/>
                <w:szCs w:val="18"/>
                <w:shd w:val="clear" w:color="auto" w:fill="FFFFFF"/>
              </w:rPr>
              <w:t xml:space="preserve">29.7% of workers in the UK were employed in the public administration, education and health, 18.7% were employed in distribution, hotels and restaurants and 9.3% in manufacturing and 1.1% in agriculture and fishing. </w:t>
            </w:r>
            <w:r>
              <w:rPr>
                <w:rFonts w:cstheme="minorHAnsi"/>
                <w:sz w:val="18"/>
                <w:szCs w:val="18"/>
              </w:rPr>
              <w:t xml:space="preserve"> </w:t>
            </w:r>
            <w:hyperlink r:id="rId10" w:history="1">
              <w:r>
                <w:rPr>
                  <w:rStyle w:val="Hyperlink"/>
                  <w:rFonts w:cstheme="minorHAnsi"/>
                  <w:sz w:val="18"/>
                  <w:szCs w:val="18"/>
                </w:rPr>
                <w:t>https://www.ethnicity-facts-figures.service.gov.uk/work-pay-and-benefits/employment/employment-by-sector/latest</w:t>
              </w:r>
            </w:hyperlink>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7CA0" w14:textId="77777777" w:rsidR="00DC3B8F" w:rsidRDefault="00DC3B8F" w:rsidP="00EE0D03">
      <w:pPr>
        <w:spacing w:after="0" w:line="240" w:lineRule="auto"/>
      </w:pPr>
      <w:r>
        <w:separator/>
      </w:r>
    </w:p>
  </w:endnote>
  <w:endnote w:type="continuationSeparator" w:id="0">
    <w:p w14:paraId="53E82945" w14:textId="77777777" w:rsidR="00DC3B8F" w:rsidRDefault="00DC3B8F"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BC41" w14:textId="77777777" w:rsidR="00DC3B8F" w:rsidRDefault="00DC3B8F" w:rsidP="00EE0D03">
      <w:pPr>
        <w:spacing w:after="0" w:line="240" w:lineRule="auto"/>
      </w:pPr>
      <w:r>
        <w:separator/>
      </w:r>
    </w:p>
  </w:footnote>
  <w:footnote w:type="continuationSeparator" w:id="0">
    <w:p w14:paraId="51F59F60" w14:textId="77777777" w:rsidR="00DC3B8F" w:rsidRDefault="00DC3B8F"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E093B"/>
    <w:multiLevelType w:val="multilevel"/>
    <w:tmpl w:val="7E78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7F3298"/>
    <w:multiLevelType w:val="hybridMultilevel"/>
    <w:tmpl w:val="30DA7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60B1B"/>
    <w:multiLevelType w:val="hybridMultilevel"/>
    <w:tmpl w:val="832CB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0A7DB4"/>
    <w:multiLevelType w:val="hybridMultilevel"/>
    <w:tmpl w:val="8484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684776">
    <w:abstractNumId w:val="0"/>
  </w:num>
  <w:num w:numId="2" w16cid:durableId="68623680">
    <w:abstractNumId w:val="10"/>
  </w:num>
  <w:num w:numId="3" w16cid:durableId="2128354973">
    <w:abstractNumId w:val="7"/>
  </w:num>
  <w:num w:numId="4" w16cid:durableId="1784304572">
    <w:abstractNumId w:val="4"/>
  </w:num>
  <w:num w:numId="5" w16cid:durableId="2007442612">
    <w:abstractNumId w:val="5"/>
  </w:num>
  <w:num w:numId="6" w16cid:durableId="843590654">
    <w:abstractNumId w:val="2"/>
  </w:num>
  <w:num w:numId="7" w16cid:durableId="1041127758">
    <w:abstractNumId w:val="3"/>
  </w:num>
  <w:num w:numId="8" w16cid:durableId="1824662426">
    <w:abstractNumId w:val="1"/>
  </w:num>
  <w:num w:numId="9" w16cid:durableId="757873693">
    <w:abstractNumId w:val="6"/>
  </w:num>
  <w:num w:numId="10" w16cid:durableId="1940138120">
    <w:abstractNumId w:val="8"/>
  </w:num>
  <w:num w:numId="11" w16cid:durableId="774403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D52CA"/>
    <w:rsid w:val="000F5C6C"/>
    <w:rsid w:val="00131C4A"/>
    <w:rsid w:val="001357EB"/>
    <w:rsid w:val="00195B1A"/>
    <w:rsid w:val="001B7608"/>
    <w:rsid w:val="001D3B94"/>
    <w:rsid w:val="00216B6E"/>
    <w:rsid w:val="00261E00"/>
    <w:rsid w:val="002D4052"/>
    <w:rsid w:val="002F3173"/>
    <w:rsid w:val="002F555B"/>
    <w:rsid w:val="00322A5A"/>
    <w:rsid w:val="00380AC8"/>
    <w:rsid w:val="00386862"/>
    <w:rsid w:val="00387083"/>
    <w:rsid w:val="00440A20"/>
    <w:rsid w:val="00443C44"/>
    <w:rsid w:val="0044410D"/>
    <w:rsid w:val="0053272C"/>
    <w:rsid w:val="005F2BE5"/>
    <w:rsid w:val="005F5DEC"/>
    <w:rsid w:val="0061435E"/>
    <w:rsid w:val="006261DD"/>
    <w:rsid w:val="00644D0E"/>
    <w:rsid w:val="006C35AE"/>
    <w:rsid w:val="006E05F0"/>
    <w:rsid w:val="00754575"/>
    <w:rsid w:val="0077761B"/>
    <w:rsid w:val="00796F4E"/>
    <w:rsid w:val="007E37BE"/>
    <w:rsid w:val="00807432"/>
    <w:rsid w:val="00837151"/>
    <w:rsid w:val="0084214E"/>
    <w:rsid w:val="008F430E"/>
    <w:rsid w:val="00A13C13"/>
    <w:rsid w:val="00A16DA9"/>
    <w:rsid w:val="00A4603E"/>
    <w:rsid w:val="00A62019"/>
    <w:rsid w:val="00AF3FCD"/>
    <w:rsid w:val="00B4654D"/>
    <w:rsid w:val="00B93A1E"/>
    <w:rsid w:val="00BC11B4"/>
    <w:rsid w:val="00C64A30"/>
    <w:rsid w:val="00C700CE"/>
    <w:rsid w:val="00D31F44"/>
    <w:rsid w:val="00D90044"/>
    <w:rsid w:val="00DC3B8F"/>
    <w:rsid w:val="00DD5B6C"/>
    <w:rsid w:val="00E04930"/>
    <w:rsid w:val="00E26120"/>
    <w:rsid w:val="00E655DE"/>
    <w:rsid w:val="00E75AFD"/>
    <w:rsid w:val="00E958FD"/>
    <w:rsid w:val="00EA0587"/>
    <w:rsid w:val="00EB5F0D"/>
    <w:rsid w:val="00EC6920"/>
    <w:rsid w:val="00EE0D03"/>
    <w:rsid w:val="00FD4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styleId="Hyperlink">
    <w:name w:val="Hyperlink"/>
    <w:basedOn w:val="DefaultParagraphFont"/>
    <w:uiPriority w:val="99"/>
    <w:semiHidden/>
    <w:unhideWhenUsed/>
    <w:rsid w:val="007E37BE"/>
    <w:rPr>
      <w:color w:val="0563C1"/>
      <w:u w:val="single"/>
    </w:rPr>
  </w:style>
  <w:style w:type="paragraph" w:styleId="NormalWeb">
    <w:name w:val="Normal (Web)"/>
    <w:basedOn w:val="Normal"/>
    <w:uiPriority w:val="99"/>
    <w:semiHidden/>
    <w:unhideWhenUsed/>
    <w:rsid w:val="007E37B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267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hnicity-facts-figures.service.gov.uk/work-pay-and-benefits/employment/employment-by-sector/lates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9965AC82-7113-4E45-9CE5-9CA4F3ACB29B}">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purl.org/dc/elements/1.1/"/>
    <ds:schemaRef ds:uri="23a2a190-e4aa-4493-9c0c-5509c457ef2b"/>
    <ds:schemaRef ds:uri="http://schemas.microsoft.com/office/infopath/2007/PartnerControls"/>
    <ds:schemaRef ds:uri="490ecb53-5c9e-4f4b-b559-38055b5f062f"/>
    <ds:schemaRef ds:uri="http://schemas.microsoft.com/office/2006/metadata/properties"/>
  </ds:schemaRefs>
</ds:datastoreItem>
</file>

<file path=customXml/itemProps3.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Derwent, SS (Staff, Parks House)</cp:lastModifiedBy>
  <cp:revision>4</cp:revision>
  <dcterms:created xsi:type="dcterms:W3CDTF">2022-07-13T13:45:00Z</dcterms:created>
  <dcterms:modified xsi:type="dcterms:W3CDTF">2022-07-21T13:20:00Z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