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628F2B8F" w:rsidR="00EE0D03" w:rsidRPr="00EE0D03" w:rsidRDefault="00D90044" w:rsidP="00EE0D03">
      <w:pPr>
        <w:jc w:val="center"/>
        <w:rPr>
          <w:rFonts w:ascii="Neutraface Text Bold" w:hAnsi="Neutraface Text Bold"/>
          <w:b/>
        </w:rPr>
      </w:pPr>
      <w:r>
        <w:rPr>
          <w:rFonts w:ascii="Neutraface Text Bold" w:hAnsi="Neutraface Text Bold"/>
          <w:b/>
          <w:sz w:val="36"/>
        </w:rPr>
        <w:t>Y</w:t>
      </w:r>
      <w:r w:rsidR="0091583D">
        <w:rPr>
          <w:rFonts w:ascii="Neutraface Text Bold" w:hAnsi="Neutraface Text Bold"/>
          <w:b/>
          <w:sz w:val="36"/>
        </w:rPr>
        <w:t>1</w:t>
      </w:r>
      <w:r w:rsidR="00E44DDF">
        <w:rPr>
          <w:rFonts w:ascii="Neutraface Text Bold" w:hAnsi="Neutraface Text Bold"/>
          <w:b/>
          <w:sz w:val="36"/>
        </w:rPr>
        <w:t>1</w:t>
      </w:r>
      <w:r w:rsidR="00D649CE">
        <w:rPr>
          <w:rFonts w:ascii="Neutraface Text Bold" w:hAnsi="Neutraface Text Bold"/>
          <w:b/>
          <w:sz w:val="36"/>
        </w:rPr>
        <w:t xml:space="preserve"> French</w:t>
      </w:r>
      <w:r>
        <w:rPr>
          <w:rFonts w:ascii="Neutraface Text Bold" w:hAnsi="Neutraface Text Bold"/>
          <w:b/>
          <w:sz w:val="36"/>
        </w:rPr>
        <w:t xml:space="preserve"> </w:t>
      </w:r>
    </w:p>
    <w:tbl>
      <w:tblPr>
        <w:tblStyle w:val="TableGrid"/>
        <w:tblW w:w="9908" w:type="dxa"/>
        <w:tblInd w:w="-284" w:type="dxa"/>
        <w:tblLook w:val="04A0" w:firstRow="1" w:lastRow="0" w:firstColumn="1" w:lastColumn="0" w:noHBand="0" w:noVBand="1"/>
      </w:tblPr>
      <w:tblGrid>
        <w:gridCol w:w="448"/>
        <w:gridCol w:w="1541"/>
        <w:gridCol w:w="1428"/>
        <w:gridCol w:w="2474"/>
        <w:gridCol w:w="486"/>
        <w:gridCol w:w="884"/>
        <w:gridCol w:w="1326"/>
        <w:gridCol w:w="1321"/>
      </w:tblGrid>
      <w:tr w:rsidR="00091ED1" w14:paraId="5393D0B2" w14:textId="77777777" w:rsidTr="00665FEE">
        <w:trPr>
          <w:trHeight w:val="340"/>
        </w:trPr>
        <w:tc>
          <w:tcPr>
            <w:tcW w:w="448"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39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D649CE" w:rsidRDefault="00AF3FCD">
            <w:pPr>
              <w:jc w:val="center"/>
              <w:rPr>
                <w:rFonts w:ascii="Neutraface Text Book" w:hAnsi="Neutraface Text Book"/>
              </w:rPr>
            </w:pPr>
            <w:r w:rsidRPr="00D649CE">
              <w:rPr>
                <w:rFonts w:ascii="Neutraface Text Book" w:hAnsi="Neutraface Text Book"/>
              </w:rPr>
              <w:t>Autumn 1</w:t>
            </w: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D649CE" w:rsidRDefault="00AF3FCD">
            <w:pPr>
              <w:jc w:val="center"/>
              <w:rPr>
                <w:rFonts w:ascii="Neutraface Text Book" w:hAnsi="Neutraface Text Book"/>
              </w:rPr>
            </w:pPr>
            <w:r w:rsidRPr="00D649CE">
              <w:rPr>
                <w:rFonts w:ascii="Neutraface Text Book" w:hAnsi="Neutraface Text Book"/>
              </w:rPr>
              <w:t>Autumn 2</w:t>
            </w:r>
          </w:p>
        </w:tc>
        <w:tc>
          <w:tcPr>
            <w:tcW w:w="27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D649CE" w:rsidRDefault="00AF3FCD">
            <w:pPr>
              <w:jc w:val="center"/>
              <w:rPr>
                <w:rFonts w:ascii="Neutraface Text Book" w:hAnsi="Neutraface Text Book"/>
              </w:rPr>
            </w:pPr>
            <w:r w:rsidRPr="00D649CE">
              <w:rPr>
                <w:rFonts w:ascii="Neutraface Text Book" w:hAnsi="Neutraface Text Book"/>
              </w:rPr>
              <w:t>Spring 1</w:t>
            </w:r>
          </w:p>
        </w:tc>
        <w:tc>
          <w:tcPr>
            <w:tcW w:w="139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D649CE" w:rsidRDefault="00AF3FCD">
            <w:pPr>
              <w:jc w:val="center"/>
              <w:rPr>
                <w:rFonts w:ascii="Neutraface Text Book" w:hAnsi="Neutraface Text Book"/>
              </w:rPr>
            </w:pPr>
            <w:r w:rsidRPr="00D649CE">
              <w:rPr>
                <w:rFonts w:ascii="Neutraface Text Book" w:hAnsi="Neutraface Text Book"/>
              </w:rPr>
              <w:t>Spring 2</w:t>
            </w:r>
          </w:p>
        </w:tc>
        <w:tc>
          <w:tcPr>
            <w:tcW w:w="115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D649CE" w:rsidRDefault="00AF3FCD">
            <w:pPr>
              <w:jc w:val="center"/>
              <w:rPr>
                <w:rFonts w:ascii="Neutraface Text Book" w:hAnsi="Neutraface Text Book"/>
              </w:rPr>
            </w:pPr>
            <w:r w:rsidRPr="00D649CE">
              <w:rPr>
                <w:rFonts w:ascii="Neutraface Text Book" w:hAnsi="Neutraface Text Book"/>
              </w:rPr>
              <w:t>Summer 1</w:t>
            </w: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D649CE" w:rsidRDefault="00AF3FCD">
            <w:pPr>
              <w:jc w:val="center"/>
              <w:rPr>
                <w:rFonts w:ascii="Neutraface Text Book" w:hAnsi="Neutraface Text Book"/>
              </w:rPr>
            </w:pPr>
            <w:r w:rsidRPr="00D649CE">
              <w:rPr>
                <w:rFonts w:ascii="Neutraface Text Book" w:hAnsi="Neutraface Text Book"/>
              </w:rPr>
              <w:t>Summer 2</w:t>
            </w:r>
          </w:p>
        </w:tc>
      </w:tr>
      <w:tr w:rsidR="00E44DDF" w:rsidRPr="00A53700" w14:paraId="362E03C3" w14:textId="77777777" w:rsidTr="00665FEE">
        <w:trPr>
          <w:cantSplit/>
          <w:trHeight w:val="1134"/>
        </w:trPr>
        <w:tc>
          <w:tcPr>
            <w:tcW w:w="44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E08951" w14:textId="77777777" w:rsidR="00BE3FFE" w:rsidRPr="00D649CE" w:rsidRDefault="00BE3FFE" w:rsidP="00BE3FFE">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b/>
                <w:bCs/>
                <w:i/>
                <w:iCs/>
                <w:sz w:val="22"/>
                <w:szCs w:val="22"/>
                <w:u w:val="single"/>
              </w:rPr>
              <w:t>Bon travail!</w:t>
            </w:r>
            <w:r w:rsidRPr="00D649CE">
              <w:rPr>
                <w:rStyle w:val="eop"/>
                <w:rFonts w:ascii="Neutraface Text Book" w:hAnsi="Neutraface Text Book" w:cs="Segoe UI"/>
                <w:sz w:val="22"/>
                <w:szCs w:val="22"/>
              </w:rPr>
              <w:t> </w:t>
            </w:r>
          </w:p>
          <w:p w14:paraId="5200CE1A" w14:textId="77777777" w:rsidR="00BE3FFE" w:rsidRPr="00D649CE" w:rsidRDefault="00BE3FFE" w:rsidP="00BE3FFE">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b/>
                <w:bCs/>
                <w:i/>
                <w:iCs/>
                <w:color w:val="FF0000"/>
                <w:sz w:val="22"/>
                <w:szCs w:val="22"/>
                <w:u w:val="single"/>
              </w:rPr>
              <w:t>(Studio 7)</w:t>
            </w:r>
            <w:r w:rsidRPr="00D649CE">
              <w:rPr>
                <w:rStyle w:val="eop"/>
                <w:rFonts w:ascii="Neutraface Text Book" w:hAnsi="Neutraface Text Book" w:cs="Segoe UI"/>
                <w:color w:val="FF0000"/>
                <w:sz w:val="22"/>
                <w:szCs w:val="22"/>
              </w:rPr>
              <w:t> </w:t>
            </w:r>
          </w:p>
          <w:p w14:paraId="47EC8E4A" w14:textId="26E1BEDE" w:rsidR="0091583D" w:rsidRPr="00D649CE" w:rsidRDefault="0091583D" w:rsidP="0091583D">
            <w:pPr>
              <w:jc w:val="center"/>
              <w:rPr>
                <w:rFonts w:ascii="Neutraface Text Bold" w:hAnsi="Neutraface Text Bold"/>
                <w:lang w:val="fr-FR"/>
              </w:rPr>
            </w:pP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15BC525" w14:textId="77777777" w:rsidR="00DC6D20" w:rsidRPr="00D649CE" w:rsidRDefault="00DC6D20" w:rsidP="00DC6D20">
            <w:pPr>
              <w:pStyle w:val="paragraph"/>
              <w:spacing w:before="0" w:beforeAutospacing="0" w:after="0" w:afterAutospacing="0"/>
              <w:textAlignment w:val="baseline"/>
              <w:rPr>
                <w:rFonts w:ascii="Segoe UI" w:hAnsi="Segoe UI" w:cs="Segoe UI"/>
                <w:sz w:val="22"/>
                <w:szCs w:val="22"/>
                <w:lang w:val="fr-FR"/>
              </w:rPr>
            </w:pPr>
            <w:r w:rsidRPr="00D649CE">
              <w:rPr>
                <w:rStyle w:val="normaltextrun"/>
                <w:rFonts w:ascii="Neutraface Text Book" w:hAnsi="Neutraface Text Book" w:cs="Segoe UI"/>
                <w:b/>
                <w:bCs/>
                <w:i/>
                <w:iCs/>
                <w:sz w:val="22"/>
                <w:szCs w:val="22"/>
                <w:u w:val="single"/>
                <w:lang w:val="fr-FR"/>
              </w:rPr>
              <w:t xml:space="preserve">Un </w:t>
            </w:r>
            <w:proofErr w:type="spellStart"/>
            <w:r w:rsidRPr="00D649CE">
              <w:rPr>
                <w:rStyle w:val="normaltextrun"/>
                <w:rFonts w:ascii="Neutraface Text Book" w:hAnsi="Neutraface Text Book" w:cs="Segoe UI"/>
                <w:b/>
                <w:bCs/>
                <w:i/>
                <w:iCs/>
                <w:sz w:val="22"/>
                <w:szCs w:val="22"/>
                <w:u w:val="single"/>
                <w:lang w:val="fr-FR"/>
              </w:rPr>
              <w:t>oeil</w:t>
            </w:r>
            <w:proofErr w:type="spellEnd"/>
            <w:r w:rsidRPr="00D649CE">
              <w:rPr>
                <w:rStyle w:val="normaltextrun"/>
                <w:rFonts w:ascii="Neutraface Text Book" w:hAnsi="Neutraface Text Book" w:cs="Segoe UI"/>
                <w:b/>
                <w:bCs/>
                <w:i/>
                <w:iCs/>
                <w:sz w:val="22"/>
                <w:szCs w:val="22"/>
                <w:u w:val="single"/>
                <w:lang w:val="fr-FR"/>
              </w:rPr>
              <w:t xml:space="preserve"> sur le monde</w:t>
            </w:r>
            <w:r w:rsidRPr="00D649CE">
              <w:rPr>
                <w:rStyle w:val="eop"/>
                <w:rFonts w:ascii="Neutraface Text Book" w:hAnsi="Neutraface Text Book" w:cs="Segoe UI"/>
                <w:sz w:val="22"/>
                <w:szCs w:val="22"/>
                <w:lang w:val="fr-FR"/>
              </w:rPr>
              <w:t> </w:t>
            </w:r>
          </w:p>
          <w:p w14:paraId="18A712AE" w14:textId="77777777" w:rsidR="00DC6D20" w:rsidRPr="00D649CE" w:rsidRDefault="00DC6D20" w:rsidP="00DC6D20">
            <w:pPr>
              <w:pStyle w:val="paragraph"/>
              <w:spacing w:before="0" w:beforeAutospacing="0" w:after="0" w:afterAutospacing="0"/>
              <w:textAlignment w:val="baseline"/>
              <w:rPr>
                <w:rFonts w:ascii="Segoe UI" w:hAnsi="Segoe UI" w:cs="Segoe UI"/>
                <w:sz w:val="22"/>
                <w:szCs w:val="22"/>
                <w:lang w:val="fr-FR"/>
              </w:rPr>
            </w:pPr>
            <w:r w:rsidRPr="00D649CE">
              <w:rPr>
                <w:rStyle w:val="normaltextrun"/>
                <w:rFonts w:ascii="Neutraface Text Book" w:hAnsi="Neutraface Text Book" w:cs="Segoe UI"/>
                <w:b/>
                <w:bCs/>
                <w:i/>
                <w:iCs/>
                <w:color w:val="FF0000"/>
                <w:sz w:val="22"/>
                <w:szCs w:val="22"/>
                <w:u w:val="single"/>
                <w:lang w:val="fr-FR"/>
              </w:rPr>
              <w:t>(Studio 8)</w:t>
            </w:r>
            <w:r w:rsidRPr="00D649CE">
              <w:rPr>
                <w:rStyle w:val="eop"/>
                <w:rFonts w:ascii="Neutraface Text Book" w:hAnsi="Neutraface Text Book" w:cs="Segoe UI"/>
                <w:color w:val="FF0000"/>
                <w:sz w:val="22"/>
                <w:szCs w:val="22"/>
                <w:lang w:val="fr-FR"/>
              </w:rPr>
              <w:t> </w:t>
            </w:r>
          </w:p>
          <w:p w14:paraId="591B9A5A" w14:textId="72E877AA" w:rsidR="0091583D" w:rsidRPr="00D649CE" w:rsidRDefault="0091583D" w:rsidP="0091583D">
            <w:pPr>
              <w:jc w:val="center"/>
              <w:rPr>
                <w:rFonts w:ascii="Neutraface Text Bold" w:hAnsi="Neutraface Text Bold"/>
                <w:lang w:val="fr-FR"/>
              </w:rPr>
            </w:pPr>
          </w:p>
        </w:tc>
        <w:tc>
          <w:tcPr>
            <w:tcW w:w="27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77D29A8" w14:textId="42EFF09F" w:rsidR="0091583D" w:rsidRPr="00D649CE" w:rsidRDefault="00DC6D20" w:rsidP="0091583D">
            <w:pPr>
              <w:rPr>
                <w:rFonts w:ascii="Neutraface Text Book" w:hAnsi="Neutraface Text Book"/>
                <w:b/>
                <w:bCs/>
                <w:i/>
                <w:iCs/>
                <w:u w:val="single"/>
                <w:lang w:val="fr-FR"/>
              </w:rPr>
            </w:pPr>
            <w:r w:rsidRPr="00D649CE">
              <w:rPr>
                <w:rStyle w:val="normaltextrun"/>
                <w:rFonts w:ascii="Neutraface Text Book" w:hAnsi="Neutraface Text Book"/>
                <w:b/>
                <w:bCs/>
                <w:color w:val="000000"/>
                <w:bdr w:val="none" w:sz="0" w:space="0" w:color="auto" w:frame="1"/>
              </w:rPr>
              <w:t>GCSE exam preparatio</w:t>
            </w:r>
            <w:r w:rsidR="009C2513">
              <w:rPr>
                <w:rStyle w:val="normaltextrun"/>
                <w:rFonts w:ascii="Neutraface Text Book" w:hAnsi="Neutraface Text Book"/>
                <w:b/>
                <w:bCs/>
                <w:color w:val="000000"/>
                <w:bdr w:val="none" w:sz="0" w:space="0" w:color="auto" w:frame="1"/>
              </w:rPr>
              <w:t>n</w:t>
            </w:r>
          </w:p>
          <w:p w14:paraId="12FD5700" w14:textId="14FD938B" w:rsidR="0091583D" w:rsidRPr="00D649CE" w:rsidRDefault="0091583D" w:rsidP="0091583D">
            <w:pPr>
              <w:jc w:val="center"/>
              <w:rPr>
                <w:rFonts w:ascii="Neutraface Text Bold" w:hAnsi="Neutraface Text Bold"/>
                <w:lang w:val="fr-FR"/>
              </w:rPr>
            </w:pPr>
          </w:p>
        </w:tc>
        <w:tc>
          <w:tcPr>
            <w:tcW w:w="139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0D0CD1A" w14:textId="7782EDB6" w:rsidR="0077629B" w:rsidRPr="00D649CE" w:rsidRDefault="00DC6D20" w:rsidP="0091583D">
            <w:pPr>
              <w:rPr>
                <w:rFonts w:ascii="Neutraface Text Book" w:hAnsi="Neutraface Text Book"/>
              </w:rPr>
            </w:pPr>
            <w:r w:rsidRPr="00D649CE">
              <w:rPr>
                <w:rStyle w:val="normaltextrun"/>
                <w:rFonts w:ascii="Neutraface Text Book" w:hAnsi="Neutraface Text Book"/>
                <w:color w:val="000000"/>
                <w:shd w:val="clear" w:color="auto" w:fill="FFFFFF"/>
              </w:rPr>
              <w:t>(</w:t>
            </w:r>
            <w:proofErr w:type="spellStart"/>
            <w:r w:rsidRPr="00D649CE">
              <w:rPr>
                <w:rStyle w:val="normaltextrun"/>
                <w:rFonts w:ascii="Neutraface Text Book" w:hAnsi="Neutraface Text Book"/>
                <w:color w:val="000000"/>
                <w:shd w:val="clear" w:color="auto" w:fill="FFFFFF"/>
              </w:rPr>
              <w:t>ctd</w:t>
            </w:r>
            <w:proofErr w:type="spellEnd"/>
            <w:r w:rsidRPr="00D649CE">
              <w:rPr>
                <w:rStyle w:val="normaltextrun"/>
                <w:rFonts w:ascii="Neutraface Text Book" w:hAnsi="Neutraface Text Book"/>
                <w:color w:val="000000"/>
                <w:shd w:val="clear" w:color="auto" w:fill="FFFFFF"/>
              </w:rPr>
              <w:t>)</w:t>
            </w:r>
            <w:r w:rsidRPr="00D649CE">
              <w:rPr>
                <w:rStyle w:val="eop"/>
                <w:rFonts w:ascii="Neutraface Text Book" w:hAnsi="Neutraface Text Book"/>
                <w:color w:val="000000"/>
                <w:shd w:val="clear" w:color="auto" w:fill="FFFFFF"/>
              </w:rPr>
              <w:t> </w:t>
            </w:r>
          </w:p>
          <w:p w14:paraId="1BFF487C" w14:textId="6EC0CAE7" w:rsidR="0091583D" w:rsidRPr="00D649CE" w:rsidRDefault="0091583D" w:rsidP="0091583D">
            <w:pPr>
              <w:jc w:val="center"/>
              <w:rPr>
                <w:rFonts w:ascii="Neutraface Text Bold" w:hAnsi="Neutraface Text Bold"/>
                <w:lang w:val="fr-FR"/>
              </w:rPr>
            </w:pPr>
          </w:p>
        </w:tc>
        <w:tc>
          <w:tcPr>
            <w:tcW w:w="115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C512AC" w14:textId="77777777" w:rsidR="00C61B91" w:rsidRPr="00D649CE" w:rsidRDefault="00C61B91" w:rsidP="00C61B91">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Planning for Reading, Writing and Listening exams</w:t>
            </w:r>
            <w:r w:rsidRPr="00D649CE">
              <w:rPr>
                <w:rStyle w:val="eop"/>
                <w:rFonts w:ascii="Neutraface Text Book" w:hAnsi="Neutraface Text Book" w:cs="Segoe UI"/>
                <w:sz w:val="22"/>
                <w:szCs w:val="22"/>
              </w:rPr>
              <w:t> </w:t>
            </w:r>
          </w:p>
          <w:p w14:paraId="3A69F07B" w14:textId="74160F04" w:rsidR="00C61B91" w:rsidRPr="00D649CE" w:rsidRDefault="00C61B91" w:rsidP="00C61B91">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(May</w:t>
            </w:r>
            <w:r w:rsidR="009C2513">
              <w:rPr>
                <w:rStyle w:val="normaltextrun"/>
                <w:rFonts w:ascii="Neutraface Text Book" w:hAnsi="Neutraface Text Book" w:cs="Segoe UI"/>
                <w:sz w:val="22"/>
                <w:szCs w:val="22"/>
              </w:rPr>
              <w:t>/</w:t>
            </w:r>
            <w:r w:rsidR="009C2513">
              <w:rPr>
                <w:rStyle w:val="normaltextrun"/>
                <w:rFonts w:ascii="Neutraface Text Book" w:hAnsi="Neutraface Text Book" w:cs="Segoe UI"/>
              </w:rPr>
              <w:t>June</w:t>
            </w:r>
            <w:r w:rsidRPr="00D649CE">
              <w:rPr>
                <w:rStyle w:val="normaltextrun"/>
                <w:rFonts w:ascii="Neutraface Text Book" w:hAnsi="Neutraface Text Book" w:cs="Segoe UI"/>
                <w:sz w:val="22"/>
                <w:szCs w:val="22"/>
              </w:rPr>
              <w:t>)</w:t>
            </w:r>
            <w:r w:rsidRPr="00D649CE">
              <w:rPr>
                <w:rStyle w:val="eop"/>
                <w:rFonts w:ascii="Neutraface Text Book" w:hAnsi="Neutraface Text Book" w:cs="Segoe UI"/>
                <w:sz w:val="22"/>
                <w:szCs w:val="22"/>
              </w:rPr>
              <w:t> </w:t>
            </w:r>
          </w:p>
          <w:p w14:paraId="2B8C7A57" w14:textId="6BA06810" w:rsidR="000B048B" w:rsidRPr="00D649CE" w:rsidRDefault="000B048B" w:rsidP="000B048B">
            <w:pPr>
              <w:rPr>
                <w:rFonts w:ascii="Neutraface Text Bold" w:hAnsi="Neutraface Text Bold"/>
                <w:lang w:val="fr-FR"/>
              </w:rPr>
            </w:pP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8BA1A3" w14:textId="77777777" w:rsidR="0091583D" w:rsidRPr="00D649CE" w:rsidRDefault="0091583D" w:rsidP="0091583D">
            <w:pPr>
              <w:spacing w:line="259" w:lineRule="auto"/>
              <w:rPr>
                <w:rFonts w:ascii="Neutraface Text Book" w:hAnsi="Neutraface Text Book"/>
              </w:rPr>
            </w:pPr>
            <w:r w:rsidRPr="00D649CE">
              <w:rPr>
                <w:rFonts w:ascii="Neutraface Text Book" w:hAnsi="Neutraface Text Book"/>
              </w:rPr>
              <w:t>(</w:t>
            </w:r>
            <w:proofErr w:type="spellStart"/>
            <w:r w:rsidRPr="00D649CE">
              <w:rPr>
                <w:rFonts w:ascii="Neutraface Text Book" w:hAnsi="Neutraface Text Book"/>
              </w:rPr>
              <w:t>ctd</w:t>
            </w:r>
            <w:proofErr w:type="spellEnd"/>
            <w:r w:rsidRPr="00D649CE">
              <w:rPr>
                <w:rFonts w:ascii="Neutraface Text Book" w:hAnsi="Neutraface Text Book"/>
              </w:rPr>
              <w:t>)</w:t>
            </w:r>
          </w:p>
          <w:p w14:paraId="473E2569" w14:textId="263D8B6C" w:rsidR="0091583D" w:rsidRPr="00D649CE" w:rsidRDefault="0091583D" w:rsidP="0091583D">
            <w:pPr>
              <w:jc w:val="center"/>
              <w:rPr>
                <w:rFonts w:ascii="Neutraface Text Bold" w:hAnsi="Neutraface Text Bold"/>
                <w:lang w:val="fr-FR"/>
              </w:rPr>
            </w:pPr>
          </w:p>
        </w:tc>
      </w:tr>
      <w:tr w:rsidR="0091583D" w14:paraId="1CBF1A0B" w14:textId="77777777" w:rsidTr="00665FEE">
        <w:trPr>
          <w:cantSplit/>
          <w:trHeight w:val="3023"/>
        </w:trPr>
        <w:tc>
          <w:tcPr>
            <w:tcW w:w="44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91583D" w:rsidRDefault="0091583D" w:rsidP="0091583D">
            <w:pPr>
              <w:ind w:left="113" w:right="113"/>
              <w:jc w:val="center"/>
              <w:rPr>
                <w:rFonts w:ascii="Neutraface Text Book" w:hAnsi="Neutraface Text Book"/>
                <w:sz w:val="18"/>
                <w:szCs w:val="16"/>
              </w:rPr>
            </w:pPr>
            <w:r w:rsidRPr="00A53700">
              <w:rPr>
                <w:rFonts w:ascii="Neutraface Text Book" w:hAnsi="Neutraface Text Book"/>
                <w:sz w:val="18"/>
                <w:szCs w:val="16"/>
                <w:lang w:val="fr-FR"/>
              </w:rPr>
              <w:t xml:space="preserve"> </w:t>
            </w:r>
            <w:r>
              <w:rPr>
                <w:rFonts w:ascii="Neutraface Text Book" w:hAnsi="Neutraface Text Book"/>
                <w:sz w:val="18"/>
                <w:szCs w:val="16"/>
              </w:rPr>
              <w:t>Topics</w:t>
            </w:r>
          </w:p>
        </w:tc>
        <w:tc>
          <w:tcPr>
            <w:tcW w:w="1396" w:type="dxa"/>
            <w:tcBorders>
              <w:top w:val="single" w:sz="4" w:space="0" w:color="auto"/>
              <w:left w:val="single" w:sz="4" w:space="0" w:color="auto"/>
              <w:bottom w:val="single" w:sz="4" w:space="0" w:color="auto"/>
              <w:right w:val="single" w:sz="4" w:space="0" w:color="auto"/>
            </w:tcBorders>
          </w:tcPr>
          <w:p w14:paraId="4E2E57DC"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Discussing jobs/work preferences</w:t>
            </w:r>
            <w:r w:rsidRPr="00D649CE">
              <w:rPr>
                <w:rStyle w:val="eop"/>
                <w:rFonts w:ascii="Neutraface Text Book" w:hAnsi="Neutraface Text Book" w:cs="Segoe UI"/>
                <w:sz w:val="22"/>
                <w:szCs w:val="22"/>
              </w:rPr>
              <w:t> </w:t>
            </w:r>
          </w:p>
          <w:p w14:paraId="62ED7587"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Discussing career choices</w:t>
            </w:r>
            <w:r w:rsidRPr="00D649CE">
              <w:rPr>
                <w:rStyle w:val="eop"/>
                <w:rFonts w:ascii="Neutraface Text Book" w:hAnsi="Neutraface Text Book" w:cs="Segoe UI"/>
                <w:sz w:val="22"/>
                <w:szCs w:val="22"/>
              </w:rPr>
              <w:t> </w:t>
            </w:r>
          </w:p>
          <w:p w14:paraId="4AC29761"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Describing plans/hopes and wishes</w:t>
            </w:r>
            <w:r w:rsidRPr="00D649CE">
              <w:rPr>
                <w:rStyle w:val="eop"/>
                <w:rFonts w:ascii="Neutraface Text Book" w:hAnsi="Neutraface Text Book" w:cs="Segoe UI"/>
                <w:sz w:val="22"/>
                <w:szCs w:val="22"/>
              </w:rPr>
              <w:t> </w:t>
            </w:r>
          </w:p>
          <w:p w14:paraId="26364E30"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Applying for jobs</w:t>
            </w:r>
            <w:r w:rsidRPr="00D649CE">
              <w:rPr>
                <w:rStyle w:val="eop"/>
                <w:rFonts w:ascii="Neutraface Text Book" w:hAnsi="Neutraface Text Book" w:cs="Segoe UI"/>
                <w:sz w:val="22"/>
                <w:szCs w:val="22"/>
              </w:rPr>
              <w:t> </w:t>
            </w:r>
          </w:p>
          <w:p w14:paraId="0C625B23"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Understanding the importance of languages</w:t>
            </w:r>
            <w:r w:rsidRPr="00D649CE">
              <w:rPr>
                <w:rStyle w:val="eop"/>
                <w:rFonts w:ascii="Neutraface Text Book" w:hAnsi="Neutraface Text Book" w:cs="Segoe UI"/>
                <w:sz w:val="22"/>
                <w:szCs w:val="22"/>
              </w:rPr>
              <w:t> </w:t>
            </w:r>
          </w:p>
          <w:p w14:paraId="413339A4" w14:textId="1D643F36" w:rsidR="0091583D" w:rsidRPr="00D649CE" w:rsidRDefault="0091583D" w:rsidP="0091583D">
            <w:pPr>
              <w:rPr>
                <w:rFonts w:ascii="Neutraface Text Book" w:hAnsi="Neutraface Text Book"/>
              </w:rPr>
            </w:pPr>
          </w:p>
        </w:tc>
        <w:tc>
          <w:tcPr>
            <w:tcW w:w="1396" w:type="dxa"/>
            <w:tcBorders>
              <w:top w:val="single" w:sz="4" w:space="0" w:color="auto"/>
              <w:left w:val="single" w:sz="4" w:space="0" w:color="auto"/>
              <w:bottom w:val="single" w:sz="4" w:space="0" w:color="auto"/>
              <w:right w:val="single" w:sz="4" w:space="0" w:color="auto"/>
            </w:tcBorders>
          </w:tcPr>
          <w:p w14:paraId="147EC172"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Discussing problems facing the world</w:t>
            </w:r>
            <w:r w:rsidRPr="00D649CE">
              <w:rPr>
                <w:rStyle w:val="eop"/>
                <w:rFonts w:ascii="Neutraface Text Book" w:hAnsi="Neutraface Text Book" w:cs="Segoe UI"/>
                <w:sz w:val="22"/>
                <w:szCs w:val="22"/>
              </w:rPr>
              <w:t> </w:t>
            </w:r>
          </w:p>
          <w:p w14:paraId="5DCFF89F"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Protecting the environment</w:t>
            </w:r>
            <w:r w:rsidRPr="00D649CE">
              <w:rPr>
                <w:rStyle w:val="eop"/>
                <w:rFonts w:ascii="Neutraface Text Book" w:hAnsi="Neutraface Text Book" w:cs="Segoe UI"/>
                <w:sz w:val="22"/>
                <w:szCs w:val="22"/>
              </w:rPr>
              <w:t> </w:t>
            </w:r>
          </w:p>
          <w:p w14:paraId="0E81CD2C"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Discussing ethical shopping</w:t>
            </w:r>
            <w:r w:rsidRPr="00D649CE">
              <w:rPr>
                <w:rStyle w:val="eop"/>
                <w:rFonts w:ascii="Neutraface Text Book" w:hAnsi="Neutraface Text Book" w:cs="Segoe UI"/>
                <w:sz w:val="22"/>
                <w:szCs w:val="22"/>
              </w:rPr>
              <w:t> </w:t>
            </w:r>
          </w:p>
          <w:p w14:paraId="24A8C98F"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Volunteering</w:t>
            </w:r>
            <w:r w:rsidRPr="00D649CE">
              <w:rPr>
                <w:rStyle w:val="eop"/>
                <w:rFonts w:ascii="Neutraface Text Book" w:hAnsi="Neutraface Text Book" w:cs="Segoe UI"/>
                <w:sz w:val="22"/>
                <w:szCs w:val="22"/>
              </w:rPr>
              <w:t> </w:t>
            </w:r>
          </w:p>
          <w:p w14:paraId="7A492BBE" w14:textId="77777777" w:rsidR="00E44DDF" w:rsidRPr="00D649CE" w:rsidRDefault="00E44DDF" w:rsidP="00E44DDF">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Discussing big even</w:t>
            </w:r>
            <w:r w:rsidRPr="00D649CE">
              <w:rPr>
                <w:rStyle w:val="eop"/>
                <w:rFonts w:ascii="Neutraface Text Book" w:hAnsi="Neutraface Text Book" w:cs="Segoe UI"/>
                <w:sz w:val="22"/>
                <w:szCs w:val="22"/>
              </w:rPr>
              <w:t> </w:t>
            </w:r>
          </w:p>
          <w:p w14:paraId="378406F9" w14:textId="5B1D7783" w:rsidR="0091583D" w:rsidRPr="00D649CE" w:rsidRDefault="0091583D" w:rsidP="0091583D">
            <w:pPr>
              <w:jc w:val="center"/>
              <w:rPr>
                <w:rFonts w:ascii="Neutraface Text Book" w:hAnsi="Neutraface Text Book"/>
              </w:rPr>
            </w:pPr>
          </w:p>
        </w:tc>
        <w:tc>
          <w:tcPr>
            <w:tcW w:w="2726" w:type="dxa"/>
            <w:tcBorders>
              <w:top w:val="single" w:sz="4" w:space="0" w:color="auto"/>
              <w:left w:val="single" w:sz="4" w:space="0" w:color="auto"/>
              <w:bottom w:val="single" w:sz="4" w:space="0" w:color="auto"/>
              <w:right w:val="single" w:sz="4" w:space="0" w:color="auto"/>
            </w:tcBorders>
          </w:tcPr>
          <w:p w14:paraId="7CC64C85" w14:textId="77777777" w:rsidR="00091ED1" w:rsidRPr="00D649CE" w:rsidRDefault="00091ED1" w:rsidP="00091ED1">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PPE exams</w:t>
            </w:r>
            <w:r w:rsidRPr="00D649CE">
              <w:rPr>
                <w:rStyle w:val="eop"/>
                <w:rFonts w:ascii="Neutraface Text Book" w:hAnsi="Neutraface Text Book" w:cs="Segoe UI"/>
                <w:sz w:val="22"/>
                <w:szCs w:val="22"/>
              </w:rPr>
              <w:t> </w:t>
            </w:r>
          </w:p>
          <w:p w14:paraId="5E727457" w14:textId="77777777" w:rsidR="00091ED1" w:rsidRPr="00D649CE" w:rsidRDefault="00091ED1" w:rsidP="00091ED1">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(Jan/Feb)</w:t>
            </w:r>
            <w:r w:rsidRPr="00D649CE">
              <w:rPr>
                <w:rStyle w:val="eop"/>
                <w:rFonts w:ascii="Neutraface Text Book" w:hAnsi="Neutraface Text Book" w:cs="Segoe UI"/>
                <w:sz w:val="22"/>
                <w:szCs w:val="22"/>
              </w:rPr>
              <w:t> </w:t>
            </w:r>
          </w:p>
          <w:p w14:paraId="67E60857" w14:textId="77777777" w:rsidR="00091ED1" w:rsidRPr="00D649CE" w:rsidRDefault="00091ED1" w:rsidP="00091ED1">
            <w:pPr>
              <w:pStyle w:val="paragraph"/>
              <w:spacing w:before="0" w:beforeAutospacing="0" w:after="0" w:afterAutospacing="0"/>
              <w:textAlignment w:val="baseline"/>
              <w:rPr>
                <w:rFonts w:ascii="Segoe UI" w:hAnsi="Segoe UI" w:cs="Segoe UI"/>
                <w:sz w:val="22"/>
                <w:szCs w:val="22"/>
              </w:rPr>
            </w:pPr>
            <w:r w:rsidRPr="00D649CE">
              <w:rPr>
                <w:rStyle w:val="eop"/>
                <w:rFonts w:ascii="Neutraface Text Book" w:hAnsi="Neutraface Text Book" w:cs="Segoe UI"/>
                <w:sz w:val="22"/>
                <w:szCs w:val="22"/>
              </w:rPr>
              <w:t> </w:t>
            </w:r>
          </w:p>
          <w:p w14:paraId="7EDAF088" w14:textId="77777777" w:rsidR="00091ED1" w:rsidRPr="00D649CE" w:rsidRDefault="00091ED1" w:rsidP="00091ED1">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Speaking exams</w:t>
            </w:r>
            <w:r w:rsidRPr="00D649CE">
              <w:rPr>
                <w:rStyle w:val="eop"/>
                <w:rFonts w:ascii="Neutraface Text Book" w:hAnsi="Neutraface Text Book" w:cs="Segoe UI"/>
                <w:sz w:val="22"/>
                <w:szCs w:val="22"/>
              </w:rPr>
              <w:t> </w:t>
            </w:r>
          </w:p>
          <w:p w14:paraId="304A8612" w14:textId="77777777" w:rsidR="00091ED1" w:rsidRPr="00D649CE" w:rsidRDefault="00091ED1" w:rsidP="00091ED1">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(April/May)</w:t>
            </w:r>
            <w:r w:rsidRPr="00D649CE">
              <w:rPr>
                <w:rStyle w:val="eop"/>
                <w:rFonts w:ascii="Neutraface Text Book" w:hAnsi="Neutraface Text Book" w:cs="Segoe UI"/>
                <w:sz w:val="22"/>
                <w:szCs w:val="22"/>
              </w:rPr>
              <w:t> </w:t>
            </w:r>
          </w:p>
          <w:p w14:paraId="67F2F9A3" w14:textId="5BBE660F" w:rsidR="0091583D" w:rsidRPr="00D649CE" w:rsidRDefault="0091583D" w:rsidP="0091583D">
            <w:pPr>
              <w:jc w:val="center"/>
              <w:rPr>
                <w:rFonts w:ascii="Neutraface Text Book" w:hAnsi="Neutraface Text Book"/>
              </w:rPr>
            </w:pPr>
          </w:p>
        </w:tc>
        <w:tc>
          <w:tcPr>
            <w:tcW w:w="1396" w:type="dxa"/>
            <w:gridSpan w:val="2"/>
            <w:tcBorders>
              <w:top w:val="single" w:sz="4" w:space="0" w:color="auto"/>
              <w:left w:val="single" w:sz="4" w:space="0" w:color="auto"/>
              <w:bottom w:val="single" w:sz="4" w:space="0" w:color="auto"/>
              <w:right w:val="single" w:sz="4" w:space="0" w:color="auto"/>
            </w:tcBorders>
          </w:tcPr>
          <w:p w14:paraId="4A4D33C8" w14:textId="33D8ECB6" w:rsidR="0048095E" w:rsidRPr="00D649CE" w:rsidRDefault="0048095E" w:rsidP="0077629B">
            <w:pPr>
              <w:rPr>
                <w:rFonts w:ascii="Neutraface Text Book" w:hAnsi="Neutraface Text Book"/>
              </w:rPr>
            </w:pPr>
          </w:p>
        </w:tc>
        <w:tc>
          <w:tcPr>
            <w:tcW w:w="1150" w:type="dxa"/>
            <w:tcBorders>
              <w:top w:val="single" w:sz="4" w:space="0" w:color="auto"/>
              <w:left w:val="single" w:sz="4" w:space="0" w:color="auto"/>
              <w:bottom w:val="single" w:sz="4" w:space="0" w:color="auto"/>
              <w:right w:val="single" w:sz="4" w:space="0" w:color="auto"/>
            </w:tcBorders>
          </w:tcPr>
          <w:p w14:paraId="351BEE12" w14:textId="77777777" w:rsidR="00EA0317" w:rsidRPr="00D649CE" w:rsidRDefault="00EA0317" w:rsidP="00EA0317">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Planning for Reading, Writing and Listening exams</w:t>
            </w:r>
            <w:r w:rsidRPr="00D649CE">
              <w:rPr>
                <w:rStyle w:val="eop"/>
                <w:rFonts w:ascii="Neutraface Text Book" w:hAnsi="Neutraface Text Book" w:cs="Segoe UI"/>
                <w:sz w:val="22"/>
                <w:szCs w:val="22"/>
              </w:rPr>
              <w:t> </w:t>
            </w:r>
          </w:p>
          <w:p w14:paraId="0B8901C8" w14:textId="02C4BD50" w:rsidR="00EA0317" w:rsidRPr="00D649CE" w:rsidRDefault="00EA0317" w:rsidP="00EA0317">
            <w:pPr>
              <w:pStyle w:val="paragraph"/>
              <w:spacing w:before="0" w:beforeAutospacing="0" w:after="0" w:afterAutospacing="0"/>
              <w:textAlignment w:val="baseline"/>
              <w:rPr>
                <w:rFonts w:ascii="Segoe UI" w:hAnsi="Segoe UI" w:cs="Segoe UI"/>
                <w:sz w:val="22"/>
                <w:szCs w:val="22"/>
              </w:rPr>
            </w:pPr>
            <w:r w:rsidRPr="00D649CE">
              <w:rPr>
                <w:rStyle w:val="normaltextrun"/>
                <w:rFonts w:ascii="Neutraface Text Book" w:hAnsi="Neutraface Text Book" w:cs="Segoe UI"/>
                <w:sz w:val="22"/>
                <w:szCs w:val="22"/>
              </w:rPr>
              <w:t>(May</w:t>
            </w:r>
            <w:r w:rsidR="009C2513">
              <w:rPr>
                <w:rStyle w:val="normaltextrun"/>
                <w:rFonts w:ascii="Neutraface Text Book" w:hAnsi="Neutraface Text Book" w:cs="Segoe UI"/>
                <w:sz w:val="22"/>
                <w:szCs w:val="22"/>
              </w:rPr>
              <w:t>/</w:t>
            </w:r>
            <w:r w:rsidR="009C2513">
              <w:rPr>
                <w:rStyle w:val="normaltextrun"/>
                <w:rFonts w:ascii="Neutraface Text Book" w:hAnsi="Neutraface Text Book" w:cs="Segoe UI"/>
              </w:rPr>
              <w:t>June</w:t>
            </w:r>
            <w:r w:rsidRPr="00D649CE">
              <w:rPr>
                <w:rStyle w:val="normaltextrun"/>
                <w:rFonts w:ascii="Neutraface Text Book" w:hAnsi="Neutraface Text Book" w:cs="Segoe UI"/>
                <w:sz w:val="22"/>
                <w:szCs w:val="22"/>
              </w:rPr>
              <w:t>)</w:t>
            </w:r>
            <w:r w:rsidRPr="00D649CE">
              <w:rPr>
                <w:rStyle w:val="eop"/>
                <w:rFonts w:ascii="Neutraface Text Book" w:hAnsi="Neutraface Text Book" w:cs="Segoe UI"/>
                <w:sz w:val="22"/>
                <w:szCs w:val="22"/>
              </w:rPr>
              <w:t> </w:t>
            </w:r>
          </w:p>
          <w:p w14:paraId="03400CF1" w14:textId="77777777" w:rsidR="0091583D" w:rsidRPr="00D649CE" w:rsidRDefault="0091583D" w:rsidP="0091583D">
            <w:pPr>
              <w:rPr>
                <w:rFonts w:ascii="Neutraface Text Book" w:hAnsi="Neutraface Text Book"/>
              </w:rPr>
            </w:pPr>
          </w:p>
          <w:p w14:paraId="06B2C32D" w14:textId="77777777" w:rsidR="0091583D" w:rsidRPr="00D649CE" w:rsidRDefault="0091583D" w:rsidP="0091583D">
            <w:pPr>
              <w:rPr>
                <w:rFonts w:ascii="Neutraface Text Book" w:hAnsi="Neutraface Text Book"/>
              </w:rPr>
            </w:pPr>
          </w:p>
          <w:p w14:paraId="0CF89C77" w14:textId="77777777" w:rsidR="0091583D" w:rsidRPr="00D649CE" w:rsidRDefault="0091583D" w:rsidP="0091583D">
            <w:pPr>
              <w:rPr>
                <w:rFonts w:ascii="Neutraface Text Book" w:hAnsi="Neutraface Text Book"/>
              </w:rPr>
            </w:pPr>
          </w:p>
          <w:p w14:paraId="024416E8" w14:textId="12F6466E" w:rsidR="0091583D" w:rsidRPr="00D649CE" w:rsidRDefault="0091583D" w:rsidP="0091583D">
            <w:pPr>
              <w:rPr>
                <w:rFonts w:ascii="Neutraface Text Book" w:hAnsi="Neutraface Text Book"/>
              </w:rPr>
            </w:pPr>
          </w:p>
        </w:tc>
        <w:tc>
          <w:tcPr>
            <w:tcW w:w="1396" w:type="dxa"/>
            <w:tcBorders>
              <w:top w:val="single" w:sz="4" w:space="0" w:color="auto"/>
              <w:left w:val="single" w:sz="4" w:space="0" w:color="auto"/>
              <w:bottom w:val="single" w:sz="4" w:space="0" w:color="auto"/>
              <w:right w:val="single" w:sz="4" w:space="0" w:color="auto"/>
            </w:tcBorders>
          </w:tcPr>
          <w:p w14:paraId="76A7C1B4" w14:textId="2761EB20" w:rsidR="0091583D" w:rsidRPr="00D649CE" w:rsidRDefault="000B048B" w:rsidP="000B048B">
            <w:pPr>
              <w:rPr>
                <w:rFonts w:ascii="Neutraface Text Book" w:hAnsi="Neutraface Text Book"/>
              </w:rPr>
            </w:pPr>
            <w:proofErr w:type="spellStart"/>
            <w:r w:rsidRPr="00D649CE">
              <w:rPr>
                <w:rFonts w:ascii="Neutraface Text Book" w:hAnsi="Neutraface Text Book"/>
              </w:rPr>
              <w:t>ctd</w:t>
            </w:r>
            <w:proofErr w:type="spellEnd"/>
          </w:p>
        </w:tc>
      </w:tr>
      <w:tr w:rsidR="0091583D" w14:paraId="4548FB4C"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6A56D104"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91583D" w:rsidRDefault="0091583D" w:rsidP="0091583D">
            <w:pPr>
              <w:ind w:left="113" w:right="113"/>
              <w:jc w:val="center"/>
              <w:rPr>
                <w:rFonts w:ascii="Neutraface Text Book" w:hAnsi="Neutraface Text Book"/>
                <w:sz w:val="18"/>
                <w:szCs w:val="16"/>
              </w:rPr>
            </w:pPr>
          </w:p>
        </w:tc>
        <w:tc>
          <w:tcPr>
            <w:tcW w:w="2792" w:type="dxa"/>
            <w:gridSpan w:val="2"/>
            <w:tcBorders>
              <w:top w:val="single" w:sz="4" w:space="0" w:color="auto"/>
              <w:left w:val="single" w:sz="4" w:space="0" w:color="auto"/>
              <w:bottom w:val="single" w:sz="4" w:space="0" w:color="auto"/>
              <w:right w:val="single" w:sz="4" w:space="0" w:color="auto"/>
            </w:tcBorders>
            <w:vAlign w:val="center"/>
          </w:tcPr>
          <w:p w14:paraId="2B025842" w14:textId="77777777" w:rsidR="0091583D" w:rsidRPr="00D649CE" w:rsidRDefault="0091583D" w:rsidP="009C2513">
            <w:pPr>
              <w:pStyle w:val="ListParagraph"/>
              <w:ind w:left="157"/>
              <w:rPr>
                <w:rFonts w:ascii="Neutraface Text Book" w:hAnsi="Neutraface Text Book"/>
              </w:rPr>
            </w:pPr>
            <w:r w:rsidRPr="00D649CE">
              <w:rPr>
                <w:rFonts w:ascii="Neutraface Text Book" w:hAnsi="Neutraface Text Book"/>
              </w:rPr>
              <w:t>Development of speaking skills</w:t>
            </w:r>
          </w:p>
          <w:p w14:paraId="1400AD6D" w14:textId="77777777" w:rsidR="0091583D" w:rsidRPr="00D649CE" w:rsidRDefault="0091583D" w:rsidP="009C2513">
            <w:pPr>
              <w:pStyle w:val="ListParagraph"/>
              <w:ind w:left="157"/>
              <w:rPr>
                <w:rFonts w:ascii="Neutraface Text Book" w:hAnsi="Neutraface Text Book"/>
              </w:rPr>
            </w:pPr>
            <w:r w:rsidRPr="00D649CE">
              <w:rPr>
                <w:rFonts w:ascii="Neutraface Text Book" w:hAnsi="Neutraface Text Book"/>
              </w:rPr>
              <w:t>To include:</w:t>
            </w:r>
          </w:p>
          <w:p w14:paraId="7909F314" w14:textId="77777777" w:rsidR="0091583D" w:rsidRPr="00D649CE" w:rsidRDefault="0091583D" w:rsidP="009C2513">
            <w:pPr>
              <w:pStyle w:val="ListParagraph"/>
              <w:ind w:left="157"/>
              <w:rPr>
                <w:rFonts w:ascii="Neutraface Text Book" w:hAnsi="Neutraface Text Book"/>
              </w:rPr>
            </w:pPr>
            <w:r w:rsidRPr="00D649CE">
              <w:rPr>
                <w:rFonts w:ascii="Neutraface Text Book" w:hAnsi="Neutraface Text Book"/>
              </w:rPr>
              <w:t>phonics</w:t>
            </w:r>
          </w:p>
          <w:p w14:paraId="0DBF4738" w14:textId="77777777" w:rsidR="0091583D" w:rsidRPr="00D649CE" w:rsidRDefault="0091583D" w:rsidP="009C2513">
            <w:pPr>
              <w:pStyle w:val="ListParagraph"/>
              <w:ind w:left="157"/>
              <w:rPr>
                <w:rFonts w:ascii="Neutraface Text Book" w:hAnsi="Neutraface Text Book"/>
              </w:rPr>
            </w:pPr>
            <w:r w:rsidRPr="00D649CE">
              <w:rPr>
                <w:rFonts w:ascii="Neutraface Text Book" w:hAnsi="Neutraface Text Book"/>
              </w:rPr>
              <w:t>reading out loud</w:t>
            </w:r>
          </w:p>
          <w:p w14:paraId="3279D21F" w14:textId="7E1BFA0B" w:rsidR="0091583D" w:rsidRPr="00D649CE" w:rsidRDefault="0091583D" w:rsidP="009C2513">
            <w:pPr>
              <w:pStyle w:val="ListParagraph"/>
              <w:ind w:left="157"/>
              <w:rPr>
                <w:rFonts w:ascii="Neutraface Text Book" w:hAnsi="Neutraface Text Book"/>
              </w:rPr>
            </w:pPr>
            <w:r w:rsidRPr="00D649CE">
              <w:rPr>
                <w:rFonts w:ascii="Neutraface Text Book" w:hAnsi="Neutraface Text Book"/>
              </w:rPr>
              <w:t>conversation / role plays</w:t>
            </w:r>
          </w:p>
        </w:tc>
        <w:tc>
          <w:tcPr>
            <w:tcW w:w="4122" w:type="dxa"/>
            <w:gridSpan w:val="3"/>
            <w:tcBorders>
              <w:top w:val="single" w:sz="4" w:space="0" w:color="auto"/>
              <w:left w:val="single" w:sz="4" w:space="0" w:color="auto"/>
              <w:bottom w:val="single" w:sz="4" w:space="0" w:color="auto"/>
              <w:right w:val="single" w:sz="4" w:space="0" w:color="auto"/>
            </w:tcBorders>
            <w:vAlign w:val="center"/>
          </w:tcPr>
          <w:p w14:paraId="3E555F17" w14:textId="77777777" w:rsidR="0091583D" w:rsidRPr="00D649CE" w:rsidRDefault="0091583D" w:rsidP="0091583D">
            <w:pPr>
              <w:rPr>
                <w:rFonts w:ascii="Neutraface Text Book" w:hAnsi="Neutraface Text Book"/>
              </w:rPr>
            </w:pPr>
            <w:r w:rsidRPr="00D649CE">
              <w:rPr>
                <w:rFonts w:ascii="Neutraface Text Book" w:hAnsi="Neutraface Text Book"/>
              </w:rPr>
              <w:t>Development of Listening and Reading skills</w:t>
            </w:r>
          </w:p>
          <w:p w14:paraId="6C2DD93C" w14:textId="77777777" w:rsidR="0091583D" w:rsidRPr="00D649CE" w:rsidRDefault="0091583D" w:rsidP="0091583D">
            <w:pPr>
              <w:rPr>
                <w:rFonts w:ascii="Neutraface Text Book" w:hAnsi="Neutraface Text Book"/>
              </w:rPr>
            </w:pPr>
            <w:r w:rsidRPr="00D649CE">
              <w:rPr>
                <w:rFonts w:ascii="Neutraface Text Book" w:hAnsi="Neutraface Text Book"/>
              </w:rPr>
              <w:t>To include:</w:t>
            </w:r>
          </w:p>
          <w:p w14:paraId="35F3B182" w14:textId="77777777" w:rsidR="0091583D" w:rsidRPr="00D649CE" w:rsidRDefault="0091583D" w:rsidP="0091583D">
            <w:pPr>
              <w:rPr>
                <w:rFonts w:ascii="Neutraface Text Book" w:hAnsi="Neutraface Text Book"/>
              </w:rPr>
            </w:pPr>
            <w:r w:rsidRPr="00D649CE">
              <w:rPr>
                <w:rFonts w:ascii="Neutraface Text Book" w:hAnsi="Neutraface Text Book"/>
              </w:rPr>
              <w:t>dictation</w:t>
            </w:r>
          </w:p>
          <w:p w14:paraId="60ED927B" w14:textId="77777777" w:rsidR="0091583D" w:rsidRPr="00D649CE" w:rsidRDefault="0091583D" w:rsidP="0091583D">
            <w:pPr>
              <w:rPr>
                <w:rFonts w:ascii="Neutraface Text Book" w:hAnsi="Neutraface Text Book"/>
              </w:rPr>
            </w:pPr>
            <w:r w:rsidRPr="00D649CE">
              <w:rPr>
                <w:rFonts w:ascii="Neutraface Text Book" w:hAnsi="Neutraface Text Book"/>
              </w:rPr>
              <w:t>regular vocabulary tests</w:t>
            </w:r>
          </w:p>
          <w:p w14:paraId="151952C0" w14:textId="77777777" w:rsidR="0091583D" w:rsidRPr="00D649CE" w:rsidRDefault="0091583D" w:rsidP="0091583D">
            <w:pPr>
              <w:rPr>
                <w:rFonts w:ascii="Neutraface Text Book" w:hAnsi="Neutraface Text Book"/>
              </w:rPr>
            </w:pPr>
            <w:r w:rsidRPr="00D649CE">
              <w:rPr>
                <w:rFonts w:ascii="Neutraface Text Book" w:hAnsi="Neutraface Text Book"/>
              </w:rPr>
              <w:t>and exposure to literary texts</w:t>
            </w:r>
          </w:p>
          <w:p w14:paraId="0756D989" w14:textId="712BAB70" w:rsidR="0091583D" w:rsidRPr="00D649CE" w:rsidRDefault="00F32C61" w:rsidP="009C2513">
            <w:pPr>
              <w:rPr>
                <w:rFonts w:ascii="Neutraface Text Book" w:hAnsi="Neutraface Text Book"/>
              </w:rPr>
            </w:pPr>
            <w:r>
              <w:rPr>
                <w:rFonts w:ascii="Neutraface Text Book" w:hAnsi="Neutraface Text Book"/>
              </w:rPr>
              <w:t>literacy skills</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26174B2C" w14:textId="77777777" w:rsidR="0091583D" w:rsidRPr="00D649CE" w:rsidRDefault="0091583D" w:rsidP="0091583D">
            <w:pPr>
              <w:rPr>
                <w:rFonts w:ascii="Neutraface Text Book" w:hAnsi="Neutraface Text Book"/>
              </w:rPr>
            </w:pPr>
            <w:r w:rsidRPr="00D649CE">
              <w:rPr>
                <w:rFonts w:ascii="Neutraface Text Book" w:hAnsi="Neutraface Text Book"/>
              </w:rPr>
              <w:t>Development of Writing skills</w:t>
            </w:r>
          </w:p>
          <w:p w14:paraId="66AB8E34" w14:textId="77777777" w:rsidR="0091583D" w:rsidRPr="00D649CE" w:rsidRDefault="0091583D" w:rsidP="0091583D">
            <w:pPr>
              <w:rPr>
                <w:rFonts w:ascii="Neutraface Text Book" w:hAnsi="Neutraface Text Book"/>
              </w:rPr>
            </w:pPr>
            <w:r w:rsidRPr="00D649CE">
              <w:rPr>
                <w:rFonts w:ascii="Neutraface Text Book" w:hAnsi="Neutraface Text Book"/>
              </w:rPr>
              <w:t>To include:</w:t>
            </w:r>
          </w:p>
          <w:p w14:paraId="5E7B5C12" w14:textId="77777777" w:rsidR="0091583D" w:rsidRPr="00D649CE" w:rsidRDefault="0091583D" w:rsidP="0091583D">
            <w:pPr>
              <w:rPr>
                <w:rFonts w:ascii="Neutraface Text Book" w:hAnsi="Neutraface Text Book"/>
              </w:rPr>
            </w:pPr>
            <w:r w:rsidRPr="00D649CE">
              <w:rPr>
                <w:rFonts w:ascii="Neutraface Text Book" w:hAnsi="Neutraface Text Book"/>
              </w:rPr>
              <w:t>grammar</w:t>
            </w:r>
          </w:p>
          <w:p w14:paraId="3D88100E" w14:textId="77777777" w:rsidR="0091583D" w:rsidRPr="00D649CE" w:rsidRDefault="0091583D" w:rsidP="0091583D">
            <w:pPr>
              <w:rPr>
                <w:rFonts w:ascii="Neutraface Text Book" w:hAnsi="Neutraface Text Book"/>
              </w:rPr>
            </w:pPr>
            <w:r w:rsidRPr="00D649CE">
              <w:rPr>
                <w:rFonts w:ascii="Neutraface Text Book" w:hAnsi="Neutraface Text Book"/>
              </w:rPr>
              <w:t>essay phrases</w:t>
            </w:r>
          </w:p>
          <w:p w14:paraId="336503A1" w14:textId="27DCCA0C" w:rsidR="0091583D" w:rsidRPr="00D649CE" w:rsidRDefault="0091583D" w:rsidP="00F32C61">
            <w:pPr>
              <w:rPr>
                <w:rFonts w:ascii="Neutraface Text Book" w:hAnsi="Neutraface Text Book"/>
              </w:rPr>
            </w:pPr>
            <w:r w:rsidRPr="00D649CE">
              <w:rPr>
                <w:rFonts w:ascii="Neutraface Text Book" w:hAnsi="Neutraface Text Book"/>
              </w:rPr>
              <w:t>translation</w:t>
            </w:r>
          </w:p>
        </w:tc>
      </w:tr>
      <w:tr w:rsidR="0091583D" w14:paraId="17870C9B"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396" w:type="dxa"/>
            <w:tcBorders>
              <w:top w:val="single" w:sz="4" w:space="0" w:color="auto"/>
              <w:left w:val="single" w:sz="4" w:space="0" w:color="auto"/>
              <w:bottom w:val="single" w:sz="4" w:space="0" w:color="auto"/>
              <w:right w:val="single" w:sz="4" w:space="0" w:color="auto"/>
            </w:tcBorders>
          </w:tcPr>
          <w:p w14:paraId="4F3974A9" w14:textId="77777777" w:rsidR="0091583D" w:rsidRPr="00D649CE" w:rsidRDefault="0091583D" w:rsidP="0091583D">
            <w:pPr>
              <w:rPr>
                <w:rFonts w:ascii="Neutraface Text Book" w:hAnsi="Neutraface Text Book"/>
              </w:rPr>
            </w:pPr>
            <w:r w:rsidRPr="00D649CE">
              <w:rPr>
                <w:rFonts w:ascii="Neutraface Text Book" w:hAnsi="Neutraface Text Book"/>
              </w:rPr>
              <w:t xml:space="preserve">Unprepared written task AND </w:t>
            </w:r>
          </w:p>
          <w:p w14:paraId="6A3D53C7" w14:textId="77777777" w:rsidR="0091583D" w:rsidRPr="00D649CE" w:rsidRDefault="0091583D" w:rsidP="0091583D">
            <w:pPr>
              <w:rPr>
                <w:rFonts w:ascii="Neutraface Text Book" w:hAnsi="Neutraface Text Book"/>
              </w:rPr>
            </w:pPr>
            <w:r w:rsidRPr="00D649CE">
              <w:rPr>
                <w:rFonts w:ascii="Neutraface Text Book" w:hAnsi="Neutraface Text Book"/>
              </w:rPr>
              <w:t xml:space="preserve">translation into English </w:t>
            </w:r>
          </w:p>
          <w:p w14:paraId="4DC3F812" w14:textId="77777777" w:rsidR="0091583D" w:rsidRPr="00D649CE" w:rsidRDefault="0091583D" w:rsidP="0091583D">
            <w:pPr>
              <w:rPr>
                <w:rFonts w:ascii="Neutraface Text Book" w:hAnsi="Neutraface Text Book"/>
              </w:rPr>
            </w:pPr>
            <w:r w:rsidRPr="00D649CE">
              <w:rPr>
                <w:rFonts w:ascii="Neutraface Text Book" w:hAnsi="Neutraface Text Book"/>
              </w:rPr>
              <w:t xml:space="preserve">AND </w:t>
            </w:r>
          </w:p>
          <w:p w14:paraId="2EBCE9CB" w14:textId="7210B143" w:rsidR="0091583D" w:rsidRPr="00D649CE" w:rsidRDefault="0091583D" w:rsidP="0091583D">
            <w:pPr>
              <w:jc w:val="center"/>
              <w:rPr>
                <w:rFonts w:ascii="Neutraface Text Book" w:hAnsi="Neutraface Text Book"/>
              </w:rPr>
            </w:pPr>
            <w:r w:rsidRPr="00D649CE">
              <w:rPr>
                <w:rFonts w:ascii="Neutraface Text Book" w:hAnsi="Neutraface Text Book"/>
              </w:rPr>
              <w:t>either Listening or Reading assessment</w:t>
            </w:r>
          </w:p>
        </w:tc>
        <w:tc>
          <w:tcPr>
            <w:tcW w:w="1396" w:type="dxa"/>
            <w:tcBorders>
              <w:top w:val="single" w:sz="4" w:space="0" w:color="auto"/>
              <w:left w:val="single" w:sz="4" w:space="0" w:color="auto"/>
              <w:bottom w:val="single" w:sz="4" w:space="0" w:color="auto"/>
              <w:right w:val="single" w:sz="4" w:space="0" w:color="auto"/>
            </w:tcBorders>
            <w:vAlign w:val="center"/>
          </w:tcPr>
          <w:p w14:paraId="138AB43C" w14:textId="77777777" w:rsidR="0091583D" w:rsidRPr="00D649CE" w:rsidRDefault="0091583D" w:rsidP="0091583D">
            <w:pPr>
              <w:rPr>
                <w:rFonts w:ascii="Neutraface Text Book" w:hAnsi="Neutraface Text Book"/>
              </w:rPr>
            </w:pPr>
            <w:r w:rsidRPr="00D649CE">
              <w:rPr>
                <w:rFonts w:ascii="Neutraface Text Book" w:hAnsi="Neutraface Text Book"/>
              </w:rPr>
              <w:t>Unprepared written task</w:t>
            </w:r>
          </w:p>
          <w:p w14:paraId="4B311ECA" w14:textId="77777777" w:rsidR="0091583D" w:rsidRPr="00D649CE" w:rsidRDefault="0091583D" w:rsidP="0091583D">
            <w:pPr>
              <w:rPr>
                <w:rFonts w:ascii="Neutraface Text Book" w:hAnsi="Neutraface Text Book"/>
              </w:rPr>
            </w:pPr>
            <w:r w:rsidRPr="00D649CE">
              <w:rPr>
                <w:rFonts w:ascii="Neutraface Text Book" w:hAnsi="Neutraface Text Book"/>
              </w:rPr>
              <w:t>AND</w:t>
            </w:r>
          </w:p>
          <w:p w14:paraId="3676FFAE" w14:textId="77777777" w:rsidR="0091583D" w:rsidRPr="00D649CE" w:rsidRDefault="0091583D" w:rsidP="0091583D">
            <w:pPr>
              <w:rPr>
                <w:rFonts w:ascii="Neutraface Text Book" w:hAnsi="Neutraface Text Book"/>
              </w:rPr>
            </w:pPr>
            <w:r w:rsidRPr="00D649CE">
              <w:rPr>
                <w:rFonts w:ascii="Neutraface Text Book" w:hAnsi="Neutraface Text Book"/>
              </w:rPr>
              <w:t>Translation into English</w:t>
            </w:r>
          </w:p>
          <w:p w14:paraId="0E3B76F4" w14:textId="77777777" w:rsidR="0091583D" w:rsidRPr="00D649CE" w:rsidRDefault="0091583D" w:rsidP="0091583D">
            <w:pPr>
              <w:rPr>
                <w:rFonts w:ascii="Neutraface Text Book" w:hAnsi="Neutraface Text Book"/>
              </w:rPr>
            </w:pPr>
            <w:r w:rsidRPr="00D649CE">
              <w:rPr>
                <w:rFonts w:ascii="Neutraface Text Book" w:hAnsi="Neutraface Text Book"/>
              </w:rPr>
              <w:t>AND</w:t>
            </w:r>
          </w:p>
          <w:p w14:paraId="7F46EDE7" w14:textId="1A4F1FB9" w:rsidR="0091583D" w:rsidRPr="00D649CE" w:rsidRDefault="0091583D" w:rsidP="0091583D">
            <w:pPr>
              <w:jc w:val="center"/>
              <w:rPr>
                <w:rFonts w:ascii="Neutraface Text Book" w:hAnsi="Neutraface Text Book"/>
                <w:u w:val="single"/>
              </w:rPr>
            </w:pPr>
            <w:r w:rsidRPr="00D649CE">
              <w:rPr>
                <w:rFonts w:ascii="Neutraface Text Book" w:hAnsi="Neutraface Text Book"/>
              </w:rPr>
              <w:t>either Listening or Reading assessment</w:t>
            </w:r>
          </w:p>
        </w:tc>
        <w:tc>
          <w:tcPr>
            <w:tcW w:w="2726" w:type="dxa"/>
            <w:tcBorders>
              <w:top w:val="single" w:sz="4" w:space="0" w:color="auto"/>
              <w:left w:val="single" w:sz="4" w:space="0" w:color="auto"/>
              <w:bottom w:val="single" w:sz="4" w:space="0" w:color="auto"/>
              <w:right w:val="single" w:sz="4" w:space="0" w:color="auto"/>
            </w:tcBorders>
            <w:vAlign w:val="center"/>
          </w:tcPr>
          <w:p w14:paraId="536111AB" w14:textId="77777777" w:rsidR="0091583D" w:rsidRPr="00F32C61" w:rsidRDefault="00D661BD" w:rsidP="00D661BD">
            <w:pPr>
              <w:rPr>
                <w:rFonts w:ascii="Neutraface Text Book" w:hAnsi="Neutraface Text Book"/>
              </w:rPr>
            </w:pPr>
            <w:r w:rsidRPr="00F32C61">
              <w:rPr>
                <w:rFonts w:ascii="Neutraface Text Book" w:hAnsi="Neutraface Text Book"/>
              </w:rPr>
              <w:t>PPE Exams</w:t>
            </w:r>
          </w:p>
          <w:p w14:paraId="00E75A62" w14:textId="77777777" w:rsidR="00D661BD" w:rsidRPr="00F32C61" w:rsidRDefault="00D661BD" w:rsidP="00D661BD">
            <w:pPr>
              <w:rPr>
                <w:rFonts w:ascii="Neutraface Text Book" w:hAnsi="Neutraface Text Book"/>
              </w:rPr>
            </w:pPr>
          </w:p>
          <w:p w14:paraId="73F8CA5A" w14:textId="48F18B48" w:rsidR="00D661BD" w:rsidRPr="00F32C61" w:rsidRDefault="00D661BD" w:rsidP="00D661BD">
            <w:pPr>
              <w:rPr>
                <w:rFonts w:ascii="Neutraface Text Book" w:hAnsi="Neutraface Text Book"/>
              </w:rPr>
            </w:pPr>
            <w:r w:rsidRPr="00F32C61">
              <w:rPr>
                <w:rFonts w:ascii="Neutraface Text Book" w:hAnsi="Neutraface Text Book"/>
              </w:rPr>
              <w:t>Speaking exams</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C8438B4" w14:textId="6C6735B9" w:rsidR="0091583D" w:rsidRPr="00D649CE" w:rsidRDefault="00F32C61" w:rsidP="0091583D">
            <w:pPr>
              <w:jc w:val="center"/>
              <w:rPr>
                <w:rFonts w:ascii="Neutraface Text Book" w:hAnsi="Neutraface Text Book"/>
                <w:u w:val="single"/>
              </w:rPr>
            </w:pPr>
            <w:r>
              <w:rPr>
                <w:rFonts w:ascii="Neutraface Text Book" w:hAnsi="Neutraface Text Book"/>
              </w:rPr>
              <w:t>Studio Edexcel assessment material / Past exam papers</w:t>
            </w:r>
          </w:p>
        </w:tc>
        <w:tc>
          <w:tcPr>
            <w:tcW w:w="1150" w:type="dxa"/>
            <w:tcBorders>
              <w:top w:val="single" w:sz="4" w:space="0" w:color="auto"/>
              <w:left w:val="single" w:sz="4" w:space="0" w:color="auto"/>
              <w:bottom w:val="single" w:sz="4" w:space="0" w:color="auto"/>
              <w:right w:val="single" w:sz="4" w:space="0" w:color="auto"/>
            </w:tcBorders>
            <w:vAlign w:val="center"/>
          </w:tcPr>
          <w:p w14:paraId="385DC7F8" w14:textId="636AA507" w:rsidR="00EA0317" w:rsidRPr="00D649CE" w:rsidRDefault="00EA0317" w:rsidP="00EA0317">
            <w:pPr>
              <w:rPr>
                <w:rFonts w:ascii="Neutraface Text Book" w:hAnsi="Neutraface Text Book"/>
                <w:u w:val="single"/>
              </w:rPr>
            </w:pPr>
          </w:p>
          <w:p w14:paraId="396FE109" w14:textId="5CA858BA" w:rsidR="0091583D" w:rsidRPr="00D649CE" w:rsidRDefault="00F32C61" w:rsidP="0091583D">
            <w:pPr>
              <w:jc w:val="center"/>
              <w:rPr>
                <w:rFonts w:ascii="Neutraface Text Book" w:hAnsi="Neutraface Text Book"/>
                <w:u w:val="single"/>
              </w:rPr>
            </w:pPr>
            <w:r>
              <w:rPr>
                <w:rFonts w:ascii="Neutraface Text Book" w:hAnsi="Neutraface Text Book"/>
              </w:rPr>
              <w:t>Studio Edexcel assessment material / Past exam papers</w:t>
            </w:r>
          </w:p>
        </w:tc>
        <w:tc>
          <w:tcPr>
            <w:tcW w:w="1396" w:type="dxa"/>
            <w:tcBorders>
              <w:top w:val="single" w:sz="4" w:space="0" w:color="auto"/>
              <w:left w:val="single" w:sz="4" w:space="0" w:color="auto"/>
              <w:bottom w:val="single" w:sz="4" w:space="0" w:color="auto"/>
              <w:right w:val="single" w:sz="4" w:space="0" w:color="auto"/>
            </w:tcBorders>
            <w:vAlign w:val="center"/>
          </w:tcPr>
          <w:p w14:paraId="7A840CE8" w14:textId="0DE2638E" w:rsidR="0091583D" w:rsidRPr="00D649CE" w:rsidRDefault="00EA0317" w:rsidP="0091583D">
            <w:pPr>
              <w:rPr>
                <w:rFonts w:ascii="Neutraface Text Book" w:hAnsi="Neutraface Text Book"/>
              </w:rPr>
            </w:pPr>
            <w:r w:rsidRPr="00D649CE">
              <w:rPr>
                <w:rFonts w:ascii="Neutraface Text Book" w:hAnsi="Neutraface Text Book"/>
              </w:rPr>
              <w:t>GCSE Exams May/ June</w:t>
            </w:r>
          </w:p>
          <w:p w14:paraId="09F1AD03" w14:textId="46275B5B" w:rsidR="0091583D" w:rsidRPr="00D649CE" w:rsidRDefault="0091583D" w:rsidP="0091583D">
            <w:pPr>
              <w:jc w:val="center"/>
              <w:rPr>
                <w:rFonts w:ascii="Neutraface Text Book" w:hAnsi="Neutraface Text Book"/>
              </w:rPr>
            </w:pPr>
          </w:p>
        </w:tc>
      </w:tr>
      <w:tr w:rsidR="0091583D" w14:paraId="7A50AD6E"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460" w:type="dxa"/>
            <w:gridSpan w:val="7"/>
            <w:tcBorders>
              <w:top w:val="single" w:sz="4" w:space="0" w:color="auto"/>
              <w:left w:val="single" w:sz="4" w:space="0" w:color="auto"/>
              <w:bottom w:val="single" w:sz="4" w:space="0" w:color="auto"/>
              <w:right w:val="single" w:sz="4" w:space="0" w:color="auto"/>
            </w:tcBorders>
          </w:tcPr>
          <w:p w14:paraId="0A5C6933" w14:textId="77777777" w:rsidR="0091583D" w:rsidRPr="00D649CE" w:rsidRDefault="0091583D" w:rsidP="0091583D">
            <w:pPr>
              <w:rPr>
                <w:rFonts w:ascii="Neutraface Text Book" w:hAnsi="Neutraface Text Book"/>
              </w:rPr>
            </w:pPr>
            <w:r w:rsidRPr="00D649CE">
              <w:rPr>
                <w:rFonts w:ascii="Neutraface Text Book" w:hAnsi="Neutraface Text Book"/>
              </w:rPr>
              <w:t xml:space="preserve">History (French Revolution etc) </w:t>
            </w:r>
          </w:p>
          <w:p w14:paraId="6100928A" w14:textId="0341B228" w:rsidR="0091583D" w:rsidRPr="00D649CE" w:rsidRDefault="0091583D" w:rsidP="0091583D">
            <w:pPr>
              <w:rPr>
                <w:rFonts w:ascii="Neutraface Text Book" w:hAnsi="Neutraface Text Book"/>
              </w:rPr>
            </w:pPr>
            <w:r w:rsidRPr="00D649CE">
              <w:rPr>
                <w:rFonts w:ascii="Neutraface Text Book" w:hAnsi="Neutraface Text Book"/>
              </w:rPr>
              <w:t>Geography (les pays francophones)</w:t>
            </w:r>
          </w:p>
          <w:p w14:paraId="282D2832" w14:textId="77777777" w:rsidR="0091583D" w:rsidRPr="00D649CE" w:rsidRDefault="0091583D" w:rsidP="0091583D">
            <w:pPr>
              <w:rPr>
                <w:rFonts w:ascii="Neutraface Text Book" w:hAnsi="Neutraface Text Book"/>
              </w:rPr>
            </w:pPr>
            <w:r w:rsidRPr="00D649CE">
              <w:rPr>
                <w:rFonts w:ascii="Neutraface Text Book" w:hAnsi="Neutraface Text Book"/>
              </w:rPr>
              <w:t xml:space="preserve">Maths (numbers and telling the time) </w:t>
            </w:r>
          </w:p>
          <w:p w14:paraId="71DB04B6" w14:textId="163C73A4" w:rsidR="0091583D" w:rsidRPr="00D649CE" w:rsidRDefault="0091583D" w:rsidP="0091583D">
            <w:pPr>
              <w:rPr>
                <w:rFonts w:ascii="Neutraface Text Book" w:hAnsi="Neutraface Text Book"/>
              </w:rPr>
            </w:pPr>
            <w:r w:rsidRPr="00D649CE">
              <w:rPr>
                <w:rFonts w:ascii="Neutraface Text Book" w:hAnsi="Neutraface Text Book"/>
              </w:rPr>
              <w:t>English (grammar etc)</w:t>
            </w:r>
          </w:p>
        </w:tc>
      </w:tr>
      <w:tr w:rsidR="0091583D" w14:paraId="670E7238"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26647636" w14:textId="6B0DD2C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60BFA7A3" w14:textId="77777777" w:rsidR="0091583D" w:rsidRPr="00D649CE" w:rsidRDefault="0091583D" w:rsidP="0091583D">
            <w:pPr>
              <w:jc w:val="center"/>
              <w:rPr>
                <w:rFonts w:ascii="Neutraface Text Book" w:hAnsi="Neutraface Text Book"/>
              </w:rPr>
            </w:pPr>
            <w:r w:rsidRPr="00D649CE">
              <w:rPr>
                <w:rFonts w:ascii="Neutraface Text Book" w:hAnsi="Neutraface Text Book"/>
              </w:rPr>
              <w:t>253 Provision for the spiritual development of pupils includes developing their:</w:t>
            </w:r>
          </w:p>
          <w:p w14:paraId="338EFABF" w14:textId="77777777" w:rsidR="0091583D" w:rsidRPr="00D649CE" w:rsidRDefault="0091583D" w:rsidP="0091583D">
            <w:pPr>
              <w:jc w:val="center"/>
              <w:rPr>
                <w:rFonts w:ascii="Neutraface Text Book" w:hAnsi="Neutraface Text Book"/>
              </w:rPr>
            </w:pPr>
            <w:r w:rsidRPr="00D649CE">
              <w:rPr>
                <w:rFonts w:ascii="Neutraface Text Book" w:hAnsi="Neutraface Text Book"/>
              </w:rPr>
              <w:t xml:space="preserve">sense of enjoyment and fascination in learning about themselves, </w:t>
            </w:r>
            <w:proofErr w:type="gramStart"/>
            <w:r w:rsidRPr="00D649CE">
              <w:rPr>
                <w:rFonts w:ascii="Neutraface Text Book" w:hAnsi="Neutraface Text Book"/>
              </w:rPr>
              <w:t>others</w:t>
            </w:r>
            <w:proofErr w:type="gramEnd"/>
            <w:r w:rsidRPr="00D649CE">
              <w:rPr>
                <w:rFonts w:ascii="Neutraface Text Book" w:hAnsi="Neutraface Text Book"/>
              </w:rPr>
              <w:t xml:space="preserve"> and the world around them</w:t>
            </w:r>
          </w:p>
          <w:p w14:paraId="0F3645C2" w14:textId="77777777" w:rsidR="0091583D" w:rsidRPr="00D649CE" w:rsidRDefault="0091583D" w:rsidP="0091583D">
            <w:pPr>
              <w:jc w:val="center"/>
              <w:rPr>
                <w:rFonts w:ascii="Neutraface Text Book" w:hAnsi="Neutraface Text Book"/>
              </w:rPr>
            </w:pPr>
            <w:r w:rsidRPr="00D649CE">
              <w:rPr>
                <w:rFonts w:ascii="Neutraface Text Book" w:hAnsi="Neutraface Text Book"/>
              </w:rPr>
              <w:t>use of imagination and creativity in their learning</w:t>
            </w:r>
          </w:p>
          <w:p w14:paraId="301EEB2F" w14:textId="77777777" w:rsidR="0091583D" w:rsidRPr="00D649CE" w:rsidRDefault="0091583D" w:rsidP="0091583D">
            <w:pPr>
              <w:jc w:val="center"/>
              <w:rPr>
                <w:rFonts w:ascii="Neutraface Text Book" w:hAnsi="Neutraface Text Book"/>
              </w:rPr>
            </w:pPr>
            <w:r w:rsidRPr="00D649CE">
              <w:rPr>
                <w:rFonts w:ascii="Neutraface Text Book" w:hAnsi="Neutraface Text Book"/>
              </w:rPr>
              <w:t>256 Provision for the cultural development of pupils includes developing their:</w:t>
            </w:r>
          </w:p>
          <w:p w14:paraId="2D313D65" w14:textId="77777777" w:rsidR="0091583D" w:rsidRPr="00D649CE" w:rsidRDefault="0091583D" w:rsidP="0091583D">
            <w:pPr>
              <w:jc w:val="center"/>
              <w:rPr>
                <w:rFonts w:ascii="Neutraface Text Book" w:hAnsi="Neutraface Text Book"/>
              </w:rPr>
            </w:pPr>
            <w:r w:rsidRPr="00D649CE">
              <w:rPr>
                <w:rFonts w:ascii="Neutraface Text Book" w:hAnsi="Neutraface Text Book"/>
              </w:rPr>
              <w:t>understanding and appreciation of the wide range of cultural influences that have shaped their own heritage and that of others</w:t>
            </w:r>
          </w:p>
          <w:p w14:paraId="7717CC88" w14:textId="550D24EE" w:rsidR="0091583D" w:rsidRDefault="0091583D" w:rsidP="0091583D">
            <w:pPr>
              <w:jc w:val="center"/>
              <w:rPr>
                <w:rFonts w:ascii="Neutraface Text Book" w:hAnsi="Neutraface Text Book"/>
                <w:sz w:val="18"/>
                <w:szCs w:val="16"/>
              </w:rPr>
            </w:pPr>
            <w:r w:rsidRPr="00D649CE">
              <w:rPr>
                <w:rFonts w:ascii="Neutraface Text Book" w:hAnsi="Neutraface Text Book"/>
              </w:rPr>
              <w:t xml:space="preserve">ability to recognise, and value, the things we </w:t>
            </w:r>
            <w:proofErr w:type="gramStart"/>
            <w:r w:rsidRPr="00D649CE">
              <w:rPr>
                <w:rFonts w:ascii="Neutraface Text Book" w:hAnsi="Neutraface Text Book"/>
              </w:rPr>
              <w:t>share in common</w:t>
            </w:r>
            <w:proofErr w:type="gramEnd"/>
            <w:r w:rsidRPr="00D649CE">
              <w:rPr>
                <w:rFonts w:ascii="Neutraface Text Book" w:hAnsi="Neutraface Text Book"/>
              </w:rPr>
              <w:t xml:space="preserve"> across cultural, religious, ethnic and socio-economic communities</w:t>
            </w:r>
          </w:p>
        </w:tc>
      </w:tr>
      <w:tr w:rsidR="0091583D" w14:paraId="4BB8A159"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5518" w:type="dxa"/>
            <w:gridSpan w:val="3"/>
            <w:tcBorders>
              <w:top w:val="single" w:sz="4" w:space="0" w:color="auto"/>
              <w:left w:val="single" w:sz="4" w:space="0" w:color="auto"/>
              <w:bottom w:val="single" w:sz="4" w:space="0" w:color="auto"/>
              <w:right w:val="single" w:sz="4" w:space="0" w:color="auto"/>
            </w:tcBorders>
            <w:vAlign w:val="center"/>
          </w:tcPr>
          <w:p w14:paraId="495E55DA" w14:textId="77777777" w:rsidR="0091583D" w:rsidRPr="00F32C61" w:rsidRDefault="0091583D" w:rsidP="0091583D">
            <w:pPr>
              <w:jc w:val="center"/>
              <w:rPr>
                <w:rFonts w:ascii="Neutraface Text Book" w:hAnsi="Neutraface Text Book"/>
              </w:rPr>
            </w:pPr>
            <w:r w:rsidRPr="00F32C61">
              <w:rPr>
                <w:rFonts w:ascii="Neutraface Text Book" w:hAnsi="Neutraface Text Book"/>
              </w:rPr>
              <w:t>Grammar and Linguistic Knowledge and Accuracy:</w:t>
            </w:r>
          </w:p>
          <w:p w14:paraId="43105567"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tenses</w:t>
            </w:r>
            <w:proofErr w:type="spellEnd"/>
            <w:proofErr w:type="gramEnd"/>
          </w:p>
          <w:p w14:paraId="64A915A6" w14:textId="77777777" w:rsidR="0091583D" w:rsidRPr="00F32C61" w:rsidRDefault="0091583D" w:rsidP="0091583D">
            <w:pPr>
              <w:jc w:val="center"/>
              <w:rPr>
                <w:rFonts w:ascii="Neutraface Text Book" w:hAnsi="Neutraface Text Book"/>
                <w:lang w:val="fr-FR"/>
              </w:rPr>
            </w:pPr>
            <w:proofErr w:type="gramStart"/>
            <w:r w:rsidRPr="00F32C61">
              <w:rPr>
                <w:rFonts w:ascii="Neutraface Text Book" w:hAnsi="Neutraface Text Book"/>
                <w:lang w:val="fr-FR"/>
              </w:rPr>
              <w:t>adjectives</w:t>
            </w:r>
            <w:proofErr w:type="gramEnd"/>
          </w:p>
          <w:p w14:paraId="45B07B37"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adverbs</w:t>
            </w:r>
            <w:proofErr w:type="spellEnd"/>
            <w:proofErr w:type="gramEnd"/>
          </w:p>
          <w:p w14:paraId="1E73B4C4"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genders</w:t>
            </w:r>
            <w:proofErr w:type="spellEnd"/>
            <w:proofErr w:type="gramEnd"/>
          </w:p>
          <w:p w14:paraId="57EA7721"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synonyms</w:t>
            </w:r>
            <w:proofErr w:type="spellEnd"/>
            <w:proofErr w:type="gramEnd"/>
          </w:p>
          <w:p w14:paraId="58E9021B"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antonyms</w:t>
            </w:r>
            <w:proofErr w:type="spellEnd"/>
            <w:proofErr w:type="gramEnd"/>
          </w:p>
          <w:p w14:paraId="7E02ACD5"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cognates</w:t>
            </w:r>
            <w:proofErr w:type="spellEnd"/>
            <w:proofErr w:type="gramEnd"/>
          </w:p>
          <w:p w14:paraId="47AD5E37"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phonics</w:t>
            </w:r>
            <w:proofErr w:type="spellEnd"/>
            <w:proofErr w:type="gramEnd"/>
          </w:p>
          <w:p w14:paraId="6104411D" w14:textId="77777777" w:rsidR="0091583D" w:rsidRPr="00F32C61" w:rsidRDefault="0091583D" w:rsidP="0091583D">
            <w:pPr>
              <w:jc w:val="center"/>
              <w:rPr>
                <w:rFonts w:ascii="Neutraface Text Book" w:hAnsi="Neutraface Text Book"/>
                <w:lang w:val="fr-FR"/>
              </w:rPr>
            </w:pPr>
            <w:proofErr w:type="spellStart"/>
            <w:proofErr w:type="gramStart"/>
            <w:r w:rsidRPr="00F32C61">
              <w:rPr>
                <w:rFonts w:ascii="Neutraface Text Book" w:hAnsi="Neutraface Text Book"/>
                <w:lang w:val="fr-FR"/>
              </w:rPr>
              <w:t>conjunctions</w:t>
            </w:r>
            <w:proofErr w:type="spellEnd"/>
            <w:proofErr w:type="gramEnd"/>
          </w:p>
          <w:p w14:paraId="7B42ED44" w14:textId="77777777" w:rsidR="0091583D" w:rsidRPr="00F32C61" w:rsidRDefault="0091583D" w:rsidP="0091583D">
            <w:pPr>
              <w:jc w:val="center"/>
              <w:rPr>
                <w:rFonts w:ascii="Neutraface Text Book" w:hAnsi="Neutraface Text Book"/>
                <w:lang w:val="fr-FR"/>
              </w:rPr>
            </w:pPr>
            <w:proofErr w:type="gramStart"/>
            <w:r w:rsidRPr="00F32C61">
              <w:rPr>
                <w:rFonts w:ascii="Neutraface Text Book" w:hAnsi="Neutraface Text Book"/>
                <w:lang w:val="fr-FR"/>
              </w:rPr>
              <w:t>opinion</w:t>
            </w:r>
            <w:proofErr w:type="gramEnd"/>
            <w:r w:rsidRPr="00F32C61">
              <w:rPr>
                <w:rFonts w:ascii="Neutraface Text Book" w:hAnsi="Neutraface Text Book"/>
                <w:lang w:val="fr-FR"/>
              </w:rPr>
              <w:t xml:space="preserve"> phrases</w:t>
            </w:r>
          </w:p>
          <w:p w14:paraId="519553F2" w14:textId="77777777" w:rsidR="0091583D" w:rsidRPr="00F32C61" w:rsidRDefault="0091583D" w:rsidP="0091583D">
            <w:pPr>
              <w:jc w:val="center"/>
              <w:rPr>
                <w:rFonts w:ascii="Neutraface Text Book" w:hAnsi="Neutraface Text Book"/>
              </w:rPr>
            </w:pPr>
            <w:r w:rsidRPr="00F32C61">
              <w:rPr>
                <w:rFonts w:ascii="Neutraface Text Book" w:hAnsi="Neutraface Text Book"/>
              </w:rPr>
              <w:t>clauses</w:t>
            </w:r>
          </w:p>
          <w:p w14:paraId="3DE69E66" w14:textId="27EC242E" w:rsidR="0091583D" w:rsidRDefault="0091583D" w:rsidP="0091583D">
            <w:pPr>
              <w:jc w:val="center"/>
              <w:rPr>
                <w:rFonts w:ascii="Neutraface Text Book" w:hAnsi="Neutraface Text Book"/>
                <w:sz w:val="18"/>
                <w:szCs w:val="16"/>
              </w:rPr>
            </w:pPr>
          </w:p>
        </w:tc>
        <w:tc>
          <w:tcPr>
            <w:tcW w:w="486"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91583D" w:rsidRDefault="0091583D" w:rsidP="0091583D">
            <w:pPr>
              <w:ind w:left="113" w:right="113"/>
              <w:jc w:val="center"/>
              <w:rPr>
                <w:rFonts w:ascii="Neutraface Text Book" w:hAnsi="Neutraface Text Book"/>
                <w:sz w:val="18"/>
                <w:szCs w:val="16"/>
              </w:rPr>
            </w:pPr>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91583D" w:rsidRDefault="0091583D" w:rsidP="0091583D">
            <w:pPr>
              <w:jc w:val="center"/>
              <w:rPr>
                <w:rFonts w:ascii="Neutraface Text Book" w:hAnsi="Neutraface Text Book"/>
                <w:sz w:val="18"/>
                <w:szCs w:val="16"/>
              </w:rPr>
            </w:pPr>
          </w:p>
        </w:tc>
      </w:tr>
      <w:tr w:rsidR="0091583D" w14:paraId="4316B726"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91583D" w:rsidRDefault="0091583D" w:rsidP="0091583D">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27809A7" w14:textId="0EBF094C" w:rsidR="0091583D" w:rsidRDefault="0091583D" w:rsidP="0091583D">
            <w:pPr>
              <w:jc w:val="center"/>
              <w:rPr>
                <w:rFonts w:ascii="Neutraface Text Book" w:hAnsi="Neutraface Text Book"/>
                <w:szCs w:val="20"/>
              </w:rPr>
            </w:pPr>
            <w:r>
              <w:rPr>
                <w:rFonts w:ascii="Neutraface Text Book" w:hAnsi="Neutraface Text Book"/>
                <w:szCs w:val="20"/>
              </w:rPr>
              <w:t xml:space="preserve">Teaching at Witton and </w:t>
            </w:r>
            <w:proofErr w:type="spellStart"/>
            <w:r>
              <w:rPr>
                <w:rFonts w:ascii="Neutraface Text Book" w:hAnsi="Neutraface Text Book"/>
                <w:szCs w:val="20"/>
              </w:rPr>
              <w:t>Westacre</w:t>
            </w:r>
            <w:proofErr w:type="spellEnd"/>
            <w:r>
              <w:rPr>
                <w:rFonts w:ascii="Neutraface Text Book" w:hAnsi="Neutraface Text Book"/>
                <w:szCs w:val="20"/>
              </w:rPr>
              <w:t xml:space="preserve"> Middle Schools</w:t>
            </w:r>
          </w:p>
          <w:p w14:paraId="51D46AB2" w14:textId="706A3CB7" w:rsidR="0091583D" w:rsidRDefault="0091583D" w:rsidP="0091583D">
            <w:pPr>
              <w:jc w:val="center"/>
              <w:rPr>
                <w:rFonts w:ascii="Neutraface Text Book" w:hAnsi="Neutraface Text Book"/>
                <w:szCs w:val="20"/>
              </w:rPr>
            </w:pPr>
            <w:r>
              <w:rPr>
                <w:rFonts w:ascii="Neutraface Text Book" w:hAnsi="Neutraface Text Book"/>
                <w:szCs w:val="20"/>
              </w:rPr>
              <w:t>British Council MFL Big Summer Challenge</w:t>
            </w:r>
          </w:p>
          <w:p w14:paraId="36A834B6" w14:textId="332F38B4" w:rsidR="00755CA8" w:rsidRDefault="00755CA8" w:rsidP="0091583D">
            <w:pPr>
              <w:jc w:val="center"/>
              <w:rPr>
                <w:rFonts w:ascii="Neutraface Text Book" w:hAnsi="Neutraface Text Book"/>
                <w:szCs w:val="20"/>
              </w:rPr>
            </w:pPr>
            <w:r>
              <w:rPr>
                <w:rFonts w:ascii="Neutraface Text Book" w:hAnsi="Neutraface Text Book"/>
                <w:szCs w:val="20"/>
              </w:rPr>
              <w:t>Oxford University Visit</w:t>
            </w:r>
          </w:p>
          <w:p w14:paraId="359F2516" w14:textId="396B3071" w:rsidR="00755CA8" w:rsidRDefault="00755CA8" w:rsidP="0091583D">
            <w:pPr>
              <w:jc w:val="center"/>
              <w:rPr>
                <w:rFonts w:ascii="Neutraface Text Book" w:hAnsi="Neutraface Text Book"/>
                <w:szCs w:val="20"/>
              </w:rPr>
            </w:pPr>
            <w:r>
              <w:rPr>
                <w:rFonts w:ascii="Neutraface Text Book" w:hAnsi="Neutraface Text Book"/>
                <w:szCs w:val="20"/>
              </w:rPr>
              <w:t>Paris, December</w:t>
            </w:r>
          </w:p>
          <w:p w14:paraId="602E2C4D" w14:textId="61E79291" w:rsidR="00A871BA" w:rsidRDefault="00A871BA" w:rsidP="0091583D">
            <w:pPr>
              <w:jc w:val="center"/>
              <w:rPr>
                <w:rFonts w:ascii="Neutraface Text Book" w:hAnsi="Neutraface Text Book"/>
                <w:szCs w:val="20"/>
              </w:rPr>
            </w:pPr>
            <w:r>
              <w:rPr>
                <w:rFonts w:ascii="Neutraface Text Book" w:hAnsi="Neutraface Text Book"/>
                <w:szCs w:val="20"/>
              </w:rPr>
              <w:t>Climb</w:t>
            </w:r>
          </w:p>
          <w:p w14:paraId="36D27672" w14:textId="260B819C" w:rsidR="0091583D" w:rsidRPr="00380AC8" w:rsidRDefault="0091583D" w:rsidP="0091583D">
            <w:pPr>
              <w:jc w:val="center"/>
              <w:rPr>
                <w:rFonts w:ascii="Neutraface Text Book" w:hAnsi="Neutraface Text Book"/>
                <w:szCs w:val="20"/>
              </w:rPr>
            </w:pPr>
          </w:p>
        </w:tc>
      </w:tr>
      <w:tr w:rsidR="0091583D" w14:paraId="619C9A0D"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91583D" w:rsidRDefault="0091583D" w:rsidP="0091583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131A98BB" w14:textId="77777777" w:rsidR="00DE554B" w:rsidRDefault="00DE554B" w:rsidP="00DE554B">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sz w:val="22"/>
                <w:szCs w:val="22"/>
              </w:rPr>
              <w:t>PPE exams in MFL in February have given extra data and information about individual students and more successful skill areas. Analysis has shown that Reading papers were generally done well but the Listening papers showed that this is one of the weaker areas. Extra sessions (at both Foundation and Higher Tier) run via after school Climb sessions for targeted students.</w:t>
            </w:r>
            <w:r>
              <w:rPr>
                <w:rStyle w:val="eop"/>
                <w:rFonts w:ascii="Neutraface Text Book" w:hAnsi="Neutraface Text Book" w:cs="Segoe UI"/>
                <w:sz w:val="22"/>
                <w:szCs w:val="22"/>
              </w:rPr>
              <w:t> </w:t>
            </w:r>
          </w:p>
          <w:p w14:paraId="7E61F1B5" w14:textId="77777777" w:rsidR="00DE554B" w:rsidRDefault="00DE554B" w:rsidP="00DE554B">
            <w:pPr>
              <w:pStyle w:val="paragraph"/>
              <w:spacing w:before="0" w:beforeAutospacing="0" w:after="0" w:afterAutospacing="0"/>
              <w:textAlignment w:val="baseline"/>
              <w:rPr>
                <w:rFonts w:ascii="Segoe UI" w:hAnsi="Segoe UI" w:cs="Segoe UI"/>
                <w:sz w:val="18"/>
                <w:szCs w:val="18"/>
              </w:rPr>
            </w:pPr>
            <w:r>
              <w:rPr>
                <w:rStyle w:val="eop"/>
                <w:rFonts w:ascii="Neutraface Text Book" w:hAnsi="Neutraface Text Book" w:cs="Segoe UI"/>
                <w:sz w:val="22"/>
                <w:szCs w:val="22"/>
              </w:rPr>
              <w:t> </w:t>
            </w:r>
          </w:p>
          <w:p w14:paraId="0E829A4D" w14:textId="1EFB2CB1" w:rsidR="00DE554B" w:rsidRDefault="00DE554B" w:rsidP="00DE554B">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sz w:val="22"/>
                <w:szCs w:val="22"/>
              </w:rPr>
              <w:t>Of the four skill areas, Speaking remains the practised and prepared element. Year 11 have had a day’s Speaking exam revision over the Easter holiday and a half day’s Written exam revision over the May half term holiday in preparation for their GCSE Exams in April/May 2022.</w:t>
            </w:r>
            <w:r>
              <w:rPr>
                <w:rStyle w:val="eop"/>
                <w:rFonts w:ascii="Neutraface Text Book" w:hAnsi="Neutraface Text Book" w:cs="Segoe UI"/>
                <w:sz w:val="22"/>
                <w:szCs w:val="22"/>
              </w:rPr>
              <w:t> </w:t>
            </w:r>
          </w:p>
          <w:p w14:paraId="2D9FAC2A" w14:textId="26F7FFBC" w:rsidR="0091583D" w:rsidRPr="000D52CA" w:rsidRDefault="0091583D" w:rsidP="0091583D">
            <w:pPr>
              <w:jc w:val="center"/>
              <w:rPr>
                <w:rFonts w:ascii="Neutraface Text Book" w:hAnsi="Neutraface Text Book"/>
                <w:sz w:val="20"/>
                <w:szCs w:val="18"/>
              </w:rPr>
            </w:pP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6B3B40A3" w14:textId="77777777" w:rsidR="0044410D" w:rsidRPr="00D649CE" w:rsidRDefault="00EE0D03">
            <w:pPr>
              <w:rPr>
                <w:rFonts w:ascii="Neutraface Text Book" w:hAnsi="Neutraface Text Book"/>
                <w:b/>
                <w:bCs/>
              </w:rPr>
            </w:pPr>
            <w:r w:rsidRPr="00D649CE">
              <w:rPr>
                <w:rFonts w:ascii="Neutraface Text Book" w:hAnsi="Neutraface Text Book"/>
                <w:b/>
                <w:bCs/>
              </w:rPr>
              <w:t>Ways to support student learning in this subject</w:t>
            </w:r>
          </w:p>
          <w:p w14:paraId="566BBC1E" w14:textId="77777777" w:rsidR="002E767D" w:rsidRDefault="002E767D">
            <w:pPr>
              <w:rPr>
                <w:rFonts w:ascii="Neutraface Text Book" w:hAnsi="Neutraface Text Book"/>
                <w:sz w:val="20"/>
                <w:szCs w:val="18"/>
              </w:rPr>
            </w:pPr>
          </w:p>
          <w:p w14:paraId="707F7DD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660B361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5726BE6F"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04649D5E"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4A7C014C" w14:textId="77777777" w:rsidR="002E767D" w:rsidRPr="006C265B" w:rsidRDefault="00DD3F60" w:rsidP="006C265B">
            <w:pPr>
              <w:pStyle w:val="ListParagraph"/>
              <w:numPr>
                <w:ilvl w:val="0"/>
                <w:numId w:val="5"/>
              </w:numPr>
              <w:rPr>
                <w:rFonts w:ascii="Neutraface Text Book" w:hAnsi="Neutraface Text Book"/>
                <w:sz w:val="20"/>
                <w:szCs w:val="18"/>
              </w:rPr>
            </w:pPr>
            <w:r w:rsidRPr="006C265B">
              <w:rPr>
                <w:rFonts w:ascii="Neutraface Text Book" w:hAnsi="Neutraface Text Book"/>
                <w:sz w:val="24"/>
              </w:rPr>
              <w:t>Listen to them speaking French (</w:t>
            </w:r>
            <w:proofErr w:type="spellStart"/>
            <w:r w:rsidRPr="006C265B">
              <w:rPr>
                <w:rFonts w:ascii="Neutraface Text Book" w:hAnsi="Neutraface Text Book"/>
                <w:sz w:val="24"/>
              </w:rPr>
              <w:t>esp</w:t>
            </w:r>
            <w:proofErr w:type="spellEnd"/>
            <w:r w:rsidRPr="006C265B">
              <w:rPr>
                <w:rFonts w:ascii="Neutraface Text Book" w:hAnsi="Neutraface Text Book"/>
                <w:sz w:val="24"/>
              </w:rPr>
              <w:t xml:space="preserve"> at KS4 for their GCSE Speaking exam)</w:t>
            </w:r>
          </w:p>
          <w:p w14:paraId="339DCC0E" w14:textId="22EF1EC4" w:rsidR="006C265B" w:rsidRPr="006C265B" w:rsidRDefault="006C265B" w:rsidP="006C265B">
            <w:pPr>
              <w:pStyle w:val="ListParagraph"/>
              <w:rPr>
                <w:rFonts w:ascii="Neutraface Text Book" w:hAnsi="Neutraface Text Book"/>
                <w:sz w:val="20"/>
                <w:szCs w:val="18"/>
              </w:rPr>
            </w:pP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85E2" w14:textId="77777777" w:rsidR="00DD7FB1" w:rsidRDefault="00DD7FB1" w:rsidP="00EE0D03">
      <w:pPr>
        <w:spacing w:after="0" w:line="240" w:lineRule="auto"/>
      </w:pPr>
      <w:r>
        <w:separator/>
      </w:r>
    </w:p>
  </w:endnote>
  <w:endnote w:type="continuationSeparator" w:id="0">
    <w:p w14:paraId="24C94407" w14:textId="77777777" w:rsidR="00DD7FB1" w:rsidRDefault="00DD7FB1"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0CB2" w14:textId="77777777" w:rsidR="00DD7FB1" w:rsidRDefault="00DD7FB1" w:rsidP="00EE0D03">
      <w:pPr>
        <w:spacing w:after="0" w:line="240" w:lineRule="auto"/>
      </w:pPr>
      <w:r>
        <w:separator/>
      </w:r>
    </w:p>
  </w:footnote>
  <w:footnote w:type="continuationSeparator" w:id="0">
    <w:p w14:paraId="2BFA7BCF" w14:textId="77777777" w:rsidR="00DD7FB1" w:rsidRDefault="00DD7FB1"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564C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5261">
    <w:abstractNumId w:val="0"/>
  </w:num>
  <w:num w:numId="2" w16cid:durableId="1240946212">
    <w:abstractNumId w:val="4"/>
  </w:num>
  <w:num w:numId="3" w16cid:durableId="445974369">
    <w:abstractNumId w:val="2"/>
  </w:num>
  <w:num w:numId="4" w16cid:durableId="38407852">
    <w:abstractNumId w:val="1"/>
  </w:num>
  <w:num w:numId="5" w16cid:durableId="18773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91ED1"/>
    <w:rsid w:val="00093343"/>
    <w:rsid w:val="000A37ED"/>
    <w:rsid w:val="000B048B"/>
    <w:rsid w:val="000D52CA"/>
    <w:rsid w:val="000F6C39"/>
    <w:rsid w:val="001109E3"/>
    <w:rsid w:val="00131C4A"/>
    <w:rsid w:val="001357EB"/>
    <w:rsid w:val="00181AE1"/>
    <w:rsid w:val="00195B1A"/>
    <w:rsid w:val="001B7608"/>
    <w:rsid w:val="001C70E4"/>
    <w:rsid w:val="001D3B94"/>
    <w:rsid w:val="001D7DD6"/>
    <w:rsid w:val="00216B6E"/>
    <w:rsid w:val="002D4052"/>
    <w:rsid w:val="002E767D"/>
    <w:rsid w:val="002F3173"/>
    <w:rsid w:val="002F555B"/>
    <w:rsid w:val="00322A5A"/>
    <w:rsid w:val="00380AC8"/>
    <w:rsid w:val="00387083"/>
    <w:rsid w:val="00443C44"/>
    <w:rsid w:val="0044410D"/>
    <w:rsid w:val="004450B6"/>
    <w:rsid w:val="00473E87"/>
    <w:rsid w:val="004778C4"/>
    <w:rsid w:val="0048095E"/>
    <w:rsid w:val="005F2BE5"/>
    <w:rsid w:val="005F5DEC"/>
    <w:rsid w:val="006261DD"/>
    <w:rsid w:val="00644D0E"/>
    <w:rsid w:val="00665FEE"/>
    <w:rsid w:val="006C265B"/>
    <w:rsid w:val="006C35AE"/>
    <w:rsid w:val="006C625D"/>
    <w:rsid w:val="006E05F0"/>
    <w:rsid w:val="00755CA8"/>
    <w:rsid w:val="0077629B"/>
    <w:rsid w:val="0077761B"/>
    <w:rsid w:val="007925FF"/>
    <w:rsid w:val="00796F4E"/>
    <w:rsid w:val="007D44F2"/>
    <w:rsid w:val="00801F40"/>
    <w:rsid w:val="00807432"/>
    <w:rsid w:val="00837151"/>
    <w:rsid w:val="0084214E"/>
    <w:rsid w:val="008A4C0B"/>
    <w:rsid w:val="008D313C"/>
    <w:rsid w:val="008E12ED"/>
    <w:rsid w:val="0091583D"/>
    <w:rsid w:val="009C2513"/>
    <w:rsid w:val="009E4C08"/>
    <w:rsid w:val="009E4FDF"/>
    <w:rsid w:val="009E7A6E"/>
    <w:rsid w:val="00A13C13"/>
    <w:rsid w:val="00A16DA9"/>
    <w:rsid w:val="00A53700"/>
    <w:rsid w:val="00A61D7F"/>
    <w:rsid w:val="00A62019"/>
    <w:rsid w:val="00A75EAC"/>
    <w:rsid w:val="00A871BA"/>
    <w:rsid w:val="00A87458"/>
    <w:rsid w:val="00AF3FCD"/>
    <w:rsid w:val="00B06833"/>
    <w:rsid w:val="00B4654D"/>
    <w:rsid w:val="00B55810"/>
    <w:rsid w:val="00BA0ECA"/>
    <w:rsid w:val="00BA1EB3"/>
    <w:rsid w:val="00BE3FFE"/>
    <w:rsid w:val="00C11725"/>
    <w:rsid w:val="00C61B91"/>
    <w:rsid w:val="00C64A30"/>
    <w:rsid w:val="00C671C6"/>
    <w:rsid w:val="00C700CE"/>
    <w:rsid w:val="00D31F44"/>
    <w:rsid w:val="00D35C50"/>
    <w:rsid w:val="00D649CE"/>
    <w:rsid w:val="00D661BD"/>
    <w:rsid w:val="00D90044"/>
    <w:rsid w:val="00DC6D20"/>
    <w:rsid w:val="00DD3F60"/>
    <w:rsid w:val="00DD7FB1"/>
    <w:rsid w:val="00DE554B"/>
    <w:rsid w:val="00E04930"/>
    <w:rsid w:val="00E10D51"/>
    <w:rsid w:val="00E228ED"/>
    <w:rsid w:val="00E26120"/>
    <w:rsid w:val="00E44DDF"/>
    <w:rsid w:val="00E655DE"/>
    <w:rsid w:val="00EA0317"/>
    <w:rsid w:val="00EA0587"/>
    <w:rsid w:val="00EB5F0D"/>
    <w:rsid w:val="00EC6920"/>
    <w:rsid w:val="00EE0D03"/>
    <w:rsid w:val="00F32C61"/>
    <w:rsid w:val="00F63823"/>
    <w:rsid w:val="00FA14BC"/>
    <w:rsid w:val="00FD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2E767D"/>
  </w:style>
  <w:style w:type="character" w:customStyle="1" w:styleId="eop">
    <w:name w:val="eop"/>
    <w:basedOn w:val="DefaultParagraphFont"/>
    <w:rsid w:val="002E767D"/>
  </w:style>
  <w:style w:type="paragraph" w:customStyle="1" w:styleId="paragraph">
    <w:name w:val="paragraph"/>
    <w:basedOn w:val="Normal"/>
    <w:rsid w:val="00BE3F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0738">
      <w:bodyDiv w:val="1"/>
      <w:marLeft w:val="0"/>
      <w:marRight w:val="0"/>
      <w:marTop w:val="0"/>
      <w:marBottom w:val="0"/>
      <w:divBdr>
        <w:top w:val="none" w:sz="0" w:space="0" w:color="auto"/>
        <w:left w:val="none" w:sz="0" w:space="0" w:color="auto"/>
        <w:bottom w:val="none" w:sz="0" w:space="0" w:color="auto"/>
        <w:right w:val="none" w:sz="0" w:space="0" w:color="auto"/>
      </w:divBdr>
      <w:divsChild>
        <w:div w:id="2107538714">
          <w:marLeft w:val="0"/>
          <w:marRight w:val="0"/>
          <w:marTop w:val="0"/>
          <w:marBottom w:val="0"/>
          <w:divBdr>
            <w:top w:val="none" w:sz="0" w:space="0" w:color="auto"/>
            <w:left w:val="none" w:sz="0" w:space="0" w:color="auto"/>
            <w:bottom w:val="none" w:sz="0" w:space="0" w:color="auto"/>
            <w:right w:val="none" w:sz="0" w:space="0" w:color="auto"/>
          </w:divBdr>
        </w:div>
        <w:div w:id="1853451776">
          <w:marLeft w:val="0"/>
          <w:marRight w:val="0"/>
          <w:marTop w:val="0"/>
          <w:marBottom w:val="0"/>
          <w:divBdr>
            <w:top w:val="none" w:sz="0" w:space="0" w:color="auto"/>
            <w:left w:val="none" w:sz="0" w:space="0" w:color="auto"/>
            <w:bottom w:val="none" w:sz="0" w:space="0" w:color="auto"/>
            <w:right w:val="none" w:sz="0" w:space="0" w:color="auto"/>
          </w:divBdr>
        </w:div>
        <w:div w:id="312418693">
          <w:marLeft w:val="0"/>
          <w:marRight w:val="0"/>
          <w:marTop w:val="0"/>
          <w:marBottom w:val="0"/>
          <w:divBdr>
            <w:top w:val="none" w:sz="0" w:space="0" w:color="auto"/>
            <w:left w:val="none" w:sz="0" w:space="0" w:color="auto"/>
            <w:bottom w:val="none" w:sz="0" w:space="0" w:color="auto"/>
            <w:right w:val="none" w:sz="0" w:space="0" w:color="auto"/>
          </w:divBdr>
        </w:div>
      </w:divsChild>
    </w:div>
    <w:div w:id="100728931">
      <w:bodyDiv w:val="1"/>
      <w:marLeft w:val="0"/>
      <w:marRight w:val="0"/>
      <w:marTop w:val="0"/>
      <w:marBottom w:val="0"/>
      <w:divBdr>
        <w:top w:val="none" w:sz="0" w:space="0" w:color="auto"/>
        <w:left w:val="none" w:sz="0" w:space="0" w:color="auto"/>
        <w:bottom w:val="none" w:sz="0" w:space="0" w:color="auto"/>
        <w:right w:val="none" w:sz="0" w:space="0" w:color="auto"/>
      </w:divBdr>
      <w:divsChild>
        <w:div w:id="1269580873">
          <w:marLeft w:val="0"/>
          <w:marRight w:val="0"/>
          <w:marTop w:val="0"/>
          <w:marBottom w:val="0"/>
          <w:divBdr>
            <w:top w:val="none" w:sz="0" w:space="0" w:color="auto"/>
            <w:left w:val="none" w:sz="0" w:space="0" w:color="auto"/>
            <w:bottom w:val="none" w:sz="0" w:space="0" w:color="auto"/>
            <w:right w:val="none" w:sz="0" w:space="0" w:color="auto"/>
          </w:divBdr>
        </w:div>
        <w:div w:id="974988351">
          <w:marLeft w:val="0"/>
          <w:marRight w:val="0"/>
          <w:marTop w:val="0"/>
          <w:marBottom w:val="0"/>
          <w:divBdr>
            <w:top w:val="none" w:sz="0" w:space="0" w:color="auto"/>
            <w:left w:val="none" w:sz="0" w:space="0" w:color="auto"/>
            <w:bottom w:val="none" w:sz="0" w:space="0" w:color="auto"/>
            <w:right w:val="none" w:sz="0" w:space="0" w:color="auto"/>
          </w:divBdr>
        </w:div>
      </w:divsChild>
    </w:div>
    <w:div w:id="290138839">
      <w:bodyDiv w:val="1"/>
      <w:marLeft w:val="0"/>
      <w:marRight w:val="0"/>
      <w:marTop w:val="0"/>
      <w:marBottom w:val="0"/>
      <w:divBdr>
        <w:top w:val="none" w:sz="0" w:space="0" w:color="auto"/>
        <w:left w:val="none" w:sz="0" w:space="0" w:color="auto"/>
        <w:bottom w:val="none" w:sz="0" w:space="0" w:color="auto"/>
        <w:right w:val="none" w:sz="0" w:space="0" w:color="auto"/>
      </w:divBdr>
      <w:divsChild>
        <w:div w:id="714280727">
          <w:marLeft w:val="0"/>
          <w:marRight w:val="0"/>
          <w:marTop w:val="0"/>
          <w:marBottom w:val="0"/>
          <w:divBdr>
            <w:top w:val="none" w:sz="0" w:space="0" w:color="auto"/>
            <w:left w:val="none" w:sz="0" w:space="0" w:color="auto"/>
            <w:bottom w:val="none" w:sz="0" w:space="0" w:color="auto"/>
            <w:right w:val="none" w:sz="0" w:space="0" w:color="auto"/>
          </w:divBdr>
        </w:div>
        <w:div w:id="1910773515">
          <w:marLeft w:val="0"/>
          <w:marRight w:val="0"/>
          <w:marTop w:val="0"/>
          <w:marBottom w:val="0"/>
          <w:divBdr>
            <w:top w:val="none" w:sz="0" w:space="0" w:color="auto"/>
            <w:left w:val="none" w:sz="0" w:space="0" w:color="auto"/>
            <w:bottom w:val="none" w:sz="0" w:space="0" w:color="auto"/>
            <w:right w:val="none" w:sz="0" w:space="0" w:color="auto"/>
          </w:divBdr>
        </w:div>
      </w:divsChild>
    </w:div>
    <w:div w:id="484513574">
      <w:bodyDiv w:val="1"/>
      <w:marLeft w:val="0"/>
      <w:marRight w:val="0"/>
      <w:marTop w:val="0"/>
      <w:marBottom w:val="0"/>
      <w:divBdr>
        <w:top w:val="none" w:sz="0" w:space="0" w:color="auto"/>
        <w:left w:val="none" w:sz="0" w:space="0" w:color="auto"/>
        <w:bottom w:val="none" w:sz="0" w:space="0" w:color="auto"/>
        <w:right w:val="none" w:sz="0" w:space="0" w:color="auto"/>
      </w:divBdr>
      <w:divsChild>
        <w:div w:id="658926736">
          <w:marLeft w:val="0"/>
          <w:marRight w:val="0"/>
          <w:marTop w:val="0"/>
          <w:marBottom w:val="0"/>
          <w:divBdr>
            <w:top w:val="none" w:sz="0" w:space="0" w:color="auto"/>
            <w:left w:val="none" w:sz="0" w:space="0" w:color="auto"/>
            <w:bottom w:val="none" w:sz="0" w:space="0" w:color="auto"/>
            <w:right w:val="none" w:sz="0" w:space="0" w:color="auto"/>
          </w:divBdr>
        </w:div>
        <w:div w:id="1709603552">
          <w:marLeft w:val="0"/>
          <w:marRight w:val="0"/>
          <w:marTop w:val="0"/>
          <w:marBottom w:val="0"/>
          <w:divBdr>
            <w:top w:val="none" w:sz="0" w:space="0" w:color="auto"/>
            <w:left w:val="none" w:sz="0" w:space="0" w:color="auto"/>
            <w:bottom w:val="none" w:sz="0" w:space="0" w:color="auto"/>
            <w:right w:val="none" w:sz="0" w:space="0" w:color="auto"/>
          </w:divBdr>
        </w:div>
      </w:divsChild>
    </w:div>
    <w:div w:id="602222495">
      <w:bodyDiv w:val="1"/>
      <w:marLeft w:val="0"/>
      <w:marRight w:val="0"/>
      <w:marTop w:val="0"/>
      <w:marBottom w:val="0"/>
      <w:divBdr>
        <w:top w:val="none" w:sz="0" w:space="0" w:color="auto"/>
        <w:left w:val="none" w:sz="0" w:space="0" w:color="auto"/>
        <w:bottom w:val="none" w:sz="0" w:space="0" w:color="auto"/>
        <w:right w:val="none" w:sz="0" w:space="0" w:color="auto"/>
      </w:divBdr>
      <w:divsChild>
        <w:div w:id="802845660">
          <w:marLeft w:val="0"/>
          <w:marRight w:val="0"/>
          <w:marTop w:val="0"/>
          <w:marBottom w:val="0"/>
          <w:divBdr>
            <w:top w:val="none" w:sz="0" w:space="0" w:color="auto"/>
            <w:left w:val="none" w:sz="0" w:space="0" w:color="auto"/>
            <w:bottom w:val="none" w:sz="0" w:space="0" w:color="auto"/>
            <w:right w:val="none" w:sz="0" w:space="0" w:color="auto"/>
          </w:divBdr>
        </w:div>
        <w:div w:id="1726877666">
          <w:marLeft w:val="0"/>
          <w:marRight w:val="0"/>
          <w:marTop w:val="0"/>
          <w:marBottom w:val="0"/>
          <w:divBdr>
            <w:top w:val="none" w:sz="0" w:space="0" w:color="auto"/>
            <w:left w:val="none" w:sz="0" w:space="0" w:color="auto"/>
            <w:bottom w:val="none" w:sz="0" w:space="0" w:color="auto"/>
            <w:right w:val="none" w:sz="0" w:space="0" w:color="auto"/>
          </w:divBdr>
        </w:div>
        <w:div w:id="1264418014">
          <w:marLeft w:val="0"/>
          <w:marRight w:val="0"/>
          <w:marTop w:val="0"/>
          <w:marBottom w:val="0"/>
          <w:divBdr>
            <w:top w:val="none" w:sz="0" w:space="0" w:color="auto"/>
            <w:left w:val="none" w:sz="0" w:space="0" w:color="auto"/>
            <w:bottom w:val="none" w:sz="0" w:space="0" w:color="auto"/>
            <w:right w:val="none" w:sz="0" w:space="0" w:color="auto"/>
          </w:divBdr>
        </w:div>
        <w:div w:id="2094204547">
          <w:marLeft w:val="0"/>
          <w:marRight w:val="0"/>
          <w:marTop w:val="0"/>
          <w:marBottom w:val="0"/>
          <w:divBdr>
            <w:top w:val="none" w:sz="0" w:space="0" w:color="auto"/>
            <w:left w:val="none" w:sz="0" w:space="0" w:color="auto"/>
            <w:bottom w:val="none" w:sz="0" w:space="0" w:color="auto"/>
            <w:right w:val="none" w:sz="0" w:space="0" w:color="auto"/>
          </w:divBdr>
        </w:div>
        <w:div w:id="1665931854">
          <w:marLeft w:val="0"/>
          <w:marRight w:val="0"/>
          <w:marTop w:val="0"/>
          <w:marBottom w:val="0"/>
          <w:divBdr>
            <w:top w:val="none" w:sz="0" w:space="0" w:color="auto"/>
            <w:left w:val="none" w:sz="0" w:space="0" w:color="auto"/>
            <w:bottom w:val="none" w:sz="0" w:space="0" w:color="auto"/>
            <w:right w:val="none" w:sz="0" w:space="0" w:color="auto"/>
          </w:divBdr>
        </w:div>
      </w:divsChild>
    </w:div>
    <w:div w:id="872421066">
      <w:bodyDiv w:val="1"/>
      <w:marLeft w:val="0"/>
      <w:marRight w:val="0"/>
      <w:marTop w:val="0"/>
      <w:marBottom w:val="0"/>
      <w:divBdr>
        <w:top w:val="none" w:sz="0" w:space="0" w:color="auto"/>
        <w:left w:val="none" w:sz="0" w:space="0" w:color="auto"/>
        <w:bottom w:val="none" w:sz="0" w:space="0" w:color="auto"/>
        <w:right w:val="none" w:sz="0" w:space="0" w:color="auto"/>
      </w:divBdr>
      <w:divsChild>
        <w:div w:id="575744480">
          <w:marLeft w:val="0"/>
          <w:marRight w:val="0"/>
          <w:marTop w:val="0"/>
          <w:marBottom w:val="0"/>
          <w:divBdr>
            <w:top w:val="none" w:sz="0" w:space="0" w:color="auto"/>
            <w:left w:val="none" w:sz="0" w:space="0" w:color="auto"/>
            <w:bottom w:val="none" w:sz="0" w:space="0" w:color="auto"/>
            <w:right w:val="none" w:sz="0" w:space="0" w:color="auto"/>
          </w:divBdr>
        </w:div>
        <w:div w:id="165900970">
          <w:marLeft w:val="0"/>
          <w:marRight w:val="0"/>
          <w:marTop w:val="0"/>
          <w:marBottom w:val="0"/>
          <w:divBdr>
            <w:top w:val="none" w:sz="0" w:space="0" w:color="auto"/>
            <w:left w:val="none" w:sz="0" w:space="0" w:color="auto"/>
            <w:bottom w:val="none" w:sz="0" w:space="0" w:color="auto"/>
            <w:right w:val="none" w:sz="0" w:space="0" w:color="auto"/>
          </w:divBdr>
        </w:div>
        <w:div w:id="476992829">
          <w:marLeft w:val="0"/>
          <w:marRight w:val="0"/>
          <w:marTop w:val="0"/>
          <w:marBottom w:val="0"/>
          <w:divBdr>
            <w:top w:val="none" w:sz="0" w:space="0" w:color="auto"/>
            <w:left w:val="none" w:sz="0" w:space="0" w:color="auto"/>
            <w:bottom w:val="none" w:sz="0" w:space="0" w:color="auto"/>
            <w:right w:val="none" w:sz="0" w:space="0" w:color="auto"/>
          </w:divBdr>
        </w:div>
        <w:div w:id="505246960">
          <w:marLeft w:val="0"/>
          <w:marRight w:val="0"/>
          <w:marTop w:val="0"/>
          <w:marBottom w:val="0"/>
          <w:divBdr>
            <w:top w:val="none" w:sz="0" w:space="0" w:color="auto"/>
            <w:left w:val="none" w:sz="0" w:space="0" w:color="auto"/>
            <w:bottom w:val="none" w:sz="0" w:space="0" w:color="auto"/>
            <w:right w:val="none" w:sz="0" w:space="0" w:color="auto"/>
          </w:divBdr>
        </w:div>
        <w:div w:id="1145970301">
          <w:marLeft w:val="0"/>
          <w:marRight w:val="0"/>
          <w:marTop w:val="0"/>
          <w:marBottom w:val="0"/>
          <w:divBdr>
            <w:top w:val="none" w:sz="0" w:space="0" w:color="auto"/>
            <w:left w:val="none" w:sz="0" w:space="0" w:color="auto"/>
            <w:bottom w:val="none" w:sz="0" w:space="0" w:color="auto"/>
            <w:right w:val="none" w:sz="0" w:space="0" w:color="auto"/>
          </w:divBdr>
        </w:div>
      </w:divsChild>
    </w:div>
    <w:div w:id="904681312">
      <w:bodyDiv w:val="1"/>
      <w:marLeft w:val="0"/>
      <w:marRight w:val="0"/>
      <w:marTop w:val="0"/>
      <w:marBottom w:val="0"/>
      <w:divBdr>
        <w:top w:val="none" w:sz="0" w:space="0" w:color="auto"/>
        <w:left w:val="none" w:sz="0" w:space="0" w:color="auto"/>
        <w:bottom w:val="none" w:sz="0" w:space="0" w:color="auto"/>
        <w:right w:val="none" w:sz="0" w:space="0" w:color="auto"/>
      </w:divBdr>
      <w:divsChild>
        <w:div w:id="909581791">
          <w:marLeft w:val="0"/>
          <w:marRight w:val="0"/>
          <w:marTop w:val="0"/>
          <w:marBottom w:val="0"/>
          <w:divBdr>
            <w:top w:val="none" w:sz="0" w:space="0" w:color="auto"/>
            <w:left w:val="none" w:sz="0" w:space="0" w:color="auto"/>
            <w:bottom w:val="none" w:sz="0" w:space="0" w:color="auto"/>
            <w:right w:val="none" w:sz="0" w:space="0" w:color="auto"/>
          </w:divBdr>
        </w:div>
        <w:div w:id="2031301133">
          <w:marLeft w:val="0"/>
          <w:marRight w:val="0"/>
          <w:marTop w:val="0"/>
          <w:marBottom w:val="0"/>
          <w:divBdr>
            <w:top w:val="none" w:sz="0" w:space="0" w:color="auto"/>
            <w:left w:val="none" w:sz="0" w:space="0" w:color="auto"/>
            <w:bottom w:val="none" w:sz="0" w:space="0" w:color="auto"/>
            <w:right w:val="none" w:sz="0" w:space="0" w:color="auto"/>
          </w:divBdr>
        </w:div>
      </w:divsChild>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8788004">
      <w:bodyDiv w:val="1"/>
      <w:marLeft w:val="0"/>
      <w:marRight w:val="0"/>
      <w:marTop w:val="0"/>
      <w:marBottom w:val="0"/>
      <w:divBdr>
        <w:top w:val="none" w:sz="0" w:space="0" w:color="auto"/>
        <w:left w:val="none" w:sz="0" w:space="0" w:color="auto"/>
        <w:bottom w:val="none" w:sz="0" w:space="0" w:color="auto"/>
        <w:right w:val="none" w:sz="0" w:space="0" w:color="auto"/>
      </w:divBdr>
      <w:divsChild>
        <w:div w:id="2087915048">
          <w:marLeft w:val="0"/>
          <w:marRight w:val="0"/>
          <w:marTop w:val="0"/>
          <w:marBottom w:val="0"/>
          <w:divBdr>
            <w:top w:val="none" w:sz="0" w:space="0" w:color="auto"/>
            <w:left w:val="none" w:sz="0" w:space="0" w:color="auto"/>
            <w:bottom w:val="none" w:sz="0" w:space="0" w:color="auto"/>
            <w:right w:val="none" w:sz="0" w:space="0" w:color="auto"/>
          </w:divBdr>
        </w:div>
        <w:div w:id="620920356">
          <w:marLeft w:val="0"/>
          <w:marRight w:val="0"/>
          <w:marTop w:val="0"/>
          <w:marBottom w:val="0"/>
          <w:divBdr>
            <w:top w:val="none" w:sz="0" w:space="0" w:color="auto"/>
            <w:left w:val="none" w:sz="0" w:space="0" w:color="auto"/>
            <w:bottom w:val="none" w:sz="0" w:space="0" w:color="auto"/>
            <w:right w:val="none" w:sz="0" w:space="0" w:color="auto"/>
          </w:divBdr>
        </w:div>
        <w:div w:id="1627737321">
          <w:marLeft w:val="0"/>
          <w:marRight w:val="0"/>
          <w:marTop w:val="0"/>
          <w:marBottom w:val="0"/>
          <w:divBdr>
            <w:top w:val="none" w:sz="0" w:space="0" w:color="auto"/>
            <w:left w:val="none" w:sz="0" w:space="0" w:color="auto"/>
            <w:bottom w:val="none" w:sz="0" w:space="0" w:color="auto"/>
            <w:right w:val="none" w:sz="0" w:space="0" w:color="auto"/>
          </w:divBdr>
        </w:div>
        <w:div w:id="388306555">
          <w:marLeft w:val="0"/>
          <w:marRight w:val="0"/>
          <w:marTop w:val="0"/>
          <w:marBottom w:val="0"/>
          <w:divBdr>
            <w:top w:val="none" w:sz="0" w:space="0" w:color="auto"/>
            <w:left w:val="none" w:sz="0" w:space="0" w:color="auto"/>
            <w:bottom w:val="none" w:sz="0" w:space="0" w:color="auto"/>
            <w:right w:val="none" w:sz="0" w:space="0" w:color="auto"/>
          </w:divBdr>
        </w:div>
        <w:div w:id="102071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15</cp:revision>
  <dcterms:created xsi:type="dcterms:W3CDTF">2022-07-15T13:55:00Z</dcterms:created>
  <dcterms:modified xsi:type="dcterms:W3CDTF">2022-07-20T12:38:00Z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