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D8C1C" w14:textId="4F231E19" w:rsidR="00CA262A" w:rsidRPr="00B97FBE" w:rsidRDefault="00B97FBE" w:rsidP="00FA2F8C">
      <w:pPr>
        <w:jc w:val="center"/>
        <w:rPr>
          <w:rFonts w:asciiTheme="majorHAnsi" w:hAnsiTheme="majorHAnsi" w:cstheme="majorHAnsi"/>
          <w:b/>
          <w:sz w:val="36"/>
        </w:rPr>
      </w:pPr>
      <w:r w:rsidRPr="00B97FBE">
        <w:rPr>
          <w:rFonts w:asciiTheme="majorHAnsi" w:hAnsiTheme="majorHAnsi" w:cstheme="majorHAnsi"/>
          <w:b/>
          <w:sz w:val="36"/>
        </w:rPr>
        <w:t xml:space="preserve">                                           </w:t>
      </w:r>
      <w:r w:rsidR="00FA2F8C" w:rsidRPr="00B97FBE">
        <w:rPr>
          <w:rFonts w:asciiTheme="majorHAnsi" w:hAnsiTheme="majorHAnsi" w:cstheme="majorHAnsi"/>
          <w:b/>
          <w:sz w:val="36"/>
        </w:rPr>
        <w:t>Year 9 History</w:t>
      </w:r>
    </w:p>
    <w:tbl>
      <w:tblPr>
        <w:tblStyle w:val="TableGrid"/>
        <w:tblW w:w="10349" w:type="dxa"/>
        <w:tblInd w:w="-284" w:type="dxa"/>
        <w:tblLook w:val="04A0" w:firstRow="1" w:lastRow="0" w:firstColumn="1" w:lastColumn="0" w:noHBand="0" w:noVBand="1"/>
      </w:tblPr>
      <w:tblGrid>
        <w:gridCol w:w="523"/>
        <w:gridCol w:w="1546"/>
        <w:gridCol w:w="1694"/>
        <w:gridCol w:w="1774"/>
        <w:gridCol w:w="1555"/>
        <w:gridCol w:w="1546"/>
        <w:gridCol w:w="1711"/>
      </w:tblGrid>
      <w:tr w:rsidR="00F05D97" w:rsidRPr="00B97FBE" w14:paraId="111C64F0" w14:textId="77777777" w:rsidTr="003124C9">
        <w:trPr>
          <w:trHeight w:val="340"/>
        </w:trPr>
        <w:tc>
          <w:tcPr>
            <w:tcW w:w="523" w:type="dxa"/>
            <w:tcBorders>
              <w:top w:val="nil"/>
              <w:left w:val="nil"/>
            </w:tcBorders>
          </w:tcPr>
          <w:p w14:paraId="7B84D427" w14:textId="77777777" w:rsidR="00EE0D03" w:rsidRPr="00B97FBE" w:rsidRDefault="00EE0D0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546" w:type="dxa"/>
            <w:shd w:val="clear" w:color="auto" w:fill="FBE4D5" w:themeFill="accent2" w:themeFillTint="33"/>
          </w:tcPr>
          <w:p w14:paraId="31CBCF09" w14:textId="77777777" w:rsidR="00EE0D03" w:rsidRPr="00B97FBE" w:rsidRDefault="00EE0D03">
            <w:pPr>
              <w:rPr>
                <w:rFonts w:asciiTheme="majorHAnsi" w:hAnsiTheme="majorHAnsi" w:cstheme="majorHAnsi"/>
                <w:sz w:val="24"/>
              </w:rPr>
            </w:pPr>
            <w:r w:rsidRPr="00B97FBE">
              <w:rPr>
                <w:rFonts w:asciiTheme="majorHAnsi" w:hAnsiTheme="majorHAnsi" w:cstheme="majorHAnsi"/>
                <w:sz w:val="24"/>
              </w:rPr>
              <w:t>Autumn 1</w:t>
            </w:r>
          </w:p>
        </w:tc>
        <w:tc>
          <w:tcPr>
            <w:tcW w:w="1694" w:type="dxa"/>
            <w:shd w:val="clear" w:color="auto" w:fill="F7CAAC" w:themeFill="accent2" w:themeFillTint="66"/>
          </w:tcPr>
          <w:p w14:paraId="72D25147" w14:textId="77777777" w:rsidR="00EE0D03" w:rsidRPr="00B97FBE" w:rsidRDefault="00EE0D03">
            <w:pPr>
              <w:rPr>
                <w:rFonts w:asciiTheme="majorHAnsi" w:hAnsiTheme="majorHAnsi" w:cstheme="majorHAnsi"/>
                <w:sz w:val="24"/>
              </w:rPr>
            </w:pPr>
            <w:r w:rsidRPr="00B97FBE">
              <w:rPr>
                <w:rFonts w:asciiTheme="majorHAnsi" w:hAnsiTheme="majorHAnsi" w:cstheme="majorHAnsi"/>
                <w:sz w:val="24"/>
              </w:rPr>
              <w:t>Autumn 2</w:t>
            </w:r>
          </w:p>
        </w:tc>
        <w:tc>
          <w:tcPr>
            <w:tcW w:w="1774" w:type="dxa"/>
            <w:shd w:val="clear" w:color="auto" w:fill="C5E0B3" w:themeFill="accent6" w:themeFillTint="66"/>
          </w:tcPr>
          <w:p w14:paraId="0984F5CD" w14:textId="77777777" w:rsidR="00EE0D03" w:rsidRPr="00B97FBE" w:rsidRDefault="00EE0D03">
            <w:pPr>
              <w:rPr>
                <w:rFonts w:asciiTheme="majorHAnsi" w:hAnsiTheme="majorHAnsi" w:cstheme="majorHAnsi"/>
                <w:sz w:val="24"/>
              </w:rPr>
            </w:pPr>
            <w:r w:rsidRPr="00B97FBE">
              <w:rPr>
                <w:rFonts w:asciiTheme="majorHAnsi" w:hAnsiTheme="majorHAnsi" w:cstheme="majorHAnsi"/>
                <w:sz w:val="24"/>
              </w:rPr>
              <w:t>Spring 1</w:t>
            </w:r>
          </w:p>
        </w:tc>
        <w:tc>
          <w:tcPr>
            <w:tcW w:w="1555" w:type="dxa"/>
            <w:shd w:val="clear" w:color="auto" w:fill="A8D08D" w:themeFill="accent6" w:themeFillTint="99"/>
          </w:tcPr>
          <w:p w14:paraId="4CD66741" w14:textId="77777777" w:rsidR="00EE0D03" w:rsidRPr="00B97FBE" w:rsidRDefault="00EE0D03">
            <w:pPr>
              <w:rPr>
                <w:rFonts w:asciiTheme="majorHAnsi" w:hAnsiTheme="majorHAnsi" w:cstheme="majorHAnsi"/>
                <w:sz w:val="24"/>
              </w:rPr>
            </w:pPr>
            <w:r w:rsidRPr="00B97FBE">
              <w:rPr>
                <w:rFonts w:asciiTheme="majorHAnsi" w:hAnsiTheme="majorHAnsi" w:cstheme="majorHAnsi"/>
                <w:sz w:val="24"/>
              </w:rPr>
              <w:t>Spring 2</w:t>
            </w:r>
          </w:p>
        </w:tc>
        <w:tc>
          <w:tcPr>
            <w:tcW w:w="1546" w:type="dxa"/>
            <w:shd w:val="clear" w:color="auto" w:fill="FFE599" w:themeFill="accent4" w:themeFillTint="66"/>
          </w:tcPr>
          <w:p w14:paraId="584401C7" w14:textId="77777777" w:rsidR="00EE0D03" w:rsidRPr="00B97FBE" w:rsidRDefault="00EE0D03">
            <w:pPr>
              <w:rPr>
                <w:rFonts w:asciiTheme="majorHAnsi" w:hAnsiTheme="majorHAnsi" w:cstheme="majorHAnsi"/>
                <w:sz w:val="24"/>
              </w:rPr>
            </w:pPr>
            <w:r w:rsidRPr="00B97FBE">
              <w:rPr>
                <w:rFonts w:asciiTheme="majorHAnsi" w:hAnsiTheme="majorHAnsi" w:cstheme="majorHAnsi"/>
                <w:sz w:val="24"/>
              </w:rPr>
              <w:t>Summer 1</w:t>
            </w:r>
          </w:p>
        </w:tc>
        <w:tc>
          <w:tcPr>
            <w:tcW w:w="1711" w:type="dxa"/>
            <w:shd w:val="clear" w:color="auto" w:fill="FFD966" w:themeFill="accent4" w:themeFillTint="99"/>
          </w:tcPr>
          <w:p w14:paraId="44050EFA" w14:textId="77777777" w:rsidR="00EE0D03" w:rsidRPr="00B97FBE" w:rsidRDefault="00EE0D03">
            <w:pPr>
              <w:rPr>
                <w:rFonts w:asciiTheme="majorHAnsi" w:hAnsiTheme="majorHAnsi" w:cstheme="majorHAnsi"/>
                <w:sz w:val="24"/>
              </w:rPr>
            </w:pPr>
            <w:r w:rsidRPr="00B97FBE">
              <w:rPr>
                <w:rFonts w:asciiTheme="majorHAnsi" w:hAnsiTheme="majorHAnsi" w:cstheme="majorHAnsi"/>
                <w:sz w:val="24"/>
              </w:rPr>
              <w:t>Summer 2</w:t>
            </w:r>
          </w:p>
        </w:tc>
      </w:tr>
      <w:tr w:rsidR="00B97FBE" w:rsidRPr="00B97FBE" w14:paraId="46636944" w14:textId="77777777" w:rsidTr="003124C9">
        <w:trPr>
          <w:cantSplit/>
          <w:trHeight w:val="1134"/>
        </w:trPr>
        <w:tc>
          <w:tcPr>
            <w:tcW w:w="523" w:type="dxa"/>
            <w:tcBorders>
              <w:top w:val="nil"/>
              <w:left w:val="nil"/>
            </w:tcBorders>
            <w:textDirection w:val="btLr"/>
          </w:tcPr>
          <w:p w14:paraId="7C9E959D" w14:textId="3FDC12CE" w:rsidR="00B97FBE" w:rsidRPr="00B97FBE" w:rsidRDefault="00B97FBE" w:rsidP="00B97FBE">
            <w:pPr>
              <w:ind w:left="113" w:right="113"/>
              <w:jc w:val="center"/>
              <w:rPr>
                <w:rFonts w:asciiTheme="majorHAnsi" w:hAnsiTheme="majorHAnsi" w:cstheme="majorHAnsi"/>
                <w:szCs w:val="20"/>
              </w:rPr>
            </w:pPr>
            <w:r w:rsidRPr="00B97FBE">
              <w:rPr>
                <w:rFonts w:asciiTheme="majorHAnsi" w:hAnsiTheme="majorHAnsi" w:cstheme="majorHAnsi"/>
                <w:szCs w:val="20"/>
              </w:rPr>
              <w:t>Big Ideas</w:t>
            </w:r>
          </w:p>
        </w:tc>
        <w:tc>
          <w:tcPr>
            <w:tcW w:w="1546" w:type="dxa"/>
            <w:shd w:val="clear" w:color="auto" w:fill="FBE4D5" w:themeFill="accent2" w:themeFillTint="33"/>
          </w:tcPr>
          <w:p w14:paraId="2CD8D97B" w14:textId="77777777" w:rsidR="00B97FBE" w:rsidRPr="00B97FBE" w:rsidRDefault="00B97FBE">
            <w:pPr>
              <w:rPr>
                <w:rFonts w:asciiTheme="majorHAnsi" w:hAnsiTheme="majorHAnsi" w:cstheme="majorHAnsi"/>
                <w:sz w:val="24"/>
                <w:u w:val="single"/>
              </w:rPr>
            </w:pPr>
            <w:r w:rsidRPr="00B97FBE">
              <w:rPr>
                <w:rFonts w:asciiTheme="majorHAnsi" w:hAnsiTheme="majorHAnsi" w:cstheme="majorHAnsi"/>
                <w:sz w:val="24"/>
                <w:u w:val="single"/>
              </w:rPr>
              <w:t xml:space="preserve">Imperialism </w:t>
            </w:r>
          </w:p>
          <w:p w14:paraId="32D84313" w14:textId="77777777" w:rsidR="00B97FBE" w:rsidRPr="00B97FBE" w:rsidRDefault="00B97FBE">
            <w:pPr>
              <w:rPr>
                <w:rFonts w:asciiTheme="majorHAnsi" w:hAnsiTheme="majorHAnsi" w:cstheme="majorHAnsi"/>
                <w:sz w:val="24"/>
                <w:u w:val="single"/>
              </w:rPr>
            </w:pPr>
            <w:r w:rsidRPr="00B97FBE">
              <w:rPr>
                <w:rFonts w:asciiTheme="majorHAnsi" w:hAnsiTheme="majorHAnsi" w:cstheme="majorHAnsi"/>
                <w:sz w:val="24"/>
                <w:u w:val="single"/>
              </w:rPr>
              <w:t xml:space="preserve">Colonialism </w:t>
            </w:r>
          </w:p>
          <w:p w14:paraId="1DD813B4" w14:textId="77777777" w:rsidR="00B97FBE" w:rsidRDefault="00B97FBE">
            <w:pPr>
              <w:rPr>
                <w:rFonts w:asciiTheme="majorHAnsi" w:hAnsiTheme="majorHAnsi" w:cstheme="majorHAnsi"/>
                <w:sz w:val="24"/>
              </w:rPr>
            </w:pPr>
            <w:r w:rsidRPr="00B97FBE">
              <w:rPr>
                <w:rFonts w:asciiTheme="majorHAnsi" w:hAnsiTheme="majorHAnsi" w:cstheme="majorHAnsi"/>
                <w:sz w:val="24"/>
              </w:rPr>
              <w:t>What is an Empire?</w:t>
            </w:r>
          </w:p>
          <w:p w14:paraId="6ADEA4A3" w14:textId="0AE9B9CC" w:rsidR="00B97FBE" w:rsidRPr="00B97FBE" w:rsidRDefault="00B97FBE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What </w:t>
            </w:r>
            <w:r w:rsidR="000F3F9D">
              <w:rPr>
                <w:rFonts w:asciiTheme="majorHAnsi" w:hAnsiTheme="majorHAnsi" w:cstheme="majorHAnsi"/>
                <w:sz w:val="24"/>
              </w:rPr>
              <w:t xml:space="preserve">was </w:t>
            </w:r>
            <w:r>
              <w:rPr>
                <w:rFonts w:asciiTheme="majorHAnsi" w:hAnsiTheme="majorHAnsi" w:cstheme="majorHAnsi"/>
                <w:sz w:val="24"/>
              </w:rPr>
              <w:t>slavery?</w:t>
            </w:r>
          </w:p>
        </w:tc>
        <w:tc>
          <w:tcPr>
            <w:tcW w:w="1694" w:type="dxa"/>
            <w:shd w:val="clear" w:color="auto" w:fill="F7CAAC" w:themeFill="accent2" w:themeFillTint="66"/>
          </w:tcPr>
          <w:p w14:paraId="1A4D6E12" w14:textId="77777777" w:rsidR="00B97FBE" w:rsidRDefault="00600EF0">
            <w:pPr>
              <w:rPr>
                <w:rFonts w:asciiTheme="majorHAnsi" w:hAnsiTheme="majorHAnsi" w:cstheme="majorHAnsi"/>
                <w:sz w:val="24"/>
                <w:u w:val="single"/>
              </w:rPr>
            </w:pPr>
            <w:r w:rsidRPr="003F5F58">
              <w:rPr>
                <w:rFonts w:asciiTheme="majorHAnsi" w:hAnsiTheme="majorHAnsi" w:cstheme="majorHAnsi"/>
                <w:sz w:val="24"/>
                <w:u w:val="single"/>
              </w:rPr>
              <w:t xml:space="preserve">Democracy </w:t>
            </w:r>
            <w:proofErr w:type="gramStart"/>
            <w:r w:rsidRPr="003F5F58">
              <w:rPr>
                <w:rFonts w:asciiTheme="majorHAnsi" w:hAnsiTheme="majorHAnsi" w:cstheme="majorHAnsi"/>
                <w:sz w:val="24"/>
                <w:u w:val="single"/>
              </w:rPr>
              <w:t>an</w:t>
            </w:r>
            <w:proofErr w:type="gramEnd"/>
            <w:r w:rsidRPr="003F5F58">
              <w:rPr>
                <w:rFonts w:asciiTheme="majorHAnsi" w:hAnsiTheme="majorHAnsi" w:cstheme="majorHAnsi"/>
                <w:sz w:val="24"/>
                <w:u w:val="single"/>
              </w:rPr>
              <w:t xml:space="preserve"> </w:t>
            </w:r>
            <w:r w:rsidR="003F5F58" w:rsidRPr="003F5F58">
              <w:rPr>
                <w:rFonts w:asciiTheme="majorHAnsi" w:hAnsiTheme="majorHAnsi" w:cstheme="majorHAnsi"/>
                <w:sz w:val="24"/>
                <w:u w:val="single"/>
              </w:rPr>
              <w:t>dictatorship</w:t>
            </w:r>
            <w:r w:rsidRPr="003F5F58">
              <w:rPr>
                <w:rFonts w:asciiTheme="majorHAnsi" w:hAnsiTheme="majorHAnsi" w:cstheme="majorHAnsi"/>
                <w:sz w:val="24"/>
                <w:u w:val="single"/>
              </w:rPr>
              <w:t xml:space="preserve"> </w:t>
            </w:r>
          </w:p>
          <w:p w14:paraId="1AF340D4" w14:textId="77777777" w:rsidR="00BE61D1" w:rsidRDefault="00BE61D1">
            <w:pPr>
              <w:rPr>
                <w:rFonts w:asciiTheme="majorHAnsi" w:hAnsiTheme="majorHAnsi" w:cstheme="majorHAnsi"/>
                <w:sz w:val="24"/>
                <w:u w:val="single"/>
              </w:rPr>
            </w:pPr>
          </w:p>
          <w:p w14:paraId="7A5F041D" w14:textId="71F515F5" w:rsidR="00BE61D1" w:rsidRPr="00BE61D1" w:rsidRDefault="00BE61D1">
            <w:pPr>
              <w:rPr>
                <w:rFonts w:asciiTheme="majorHAnsi" w:hAnsiTheme="majorHAnsi" w:cstheme="majorHAnsi"/>
                <w:sz w:val="24"/>
              </w:rPr>
            </w:pPr>
            <w:r w:rsidRPr="00BE61D1">
              <w:rPr>
                <w:rFonts w:asciiTheme="majorHAnsi" w:hAnsiTheme="majorHAnsi" w:cstheme="majorHAnsi"/>
                <w:sz w:val="24"/>
              </w:rPr>
              <w:t>The Cult of Personality</w:t>
            </w:r>
          </w:p>
        </w:tc>
        <w:tc>
          <w:tcPr>
            <w:tcW w:w="1774" w:type="dxa"/>
            <w:shd w:val="clear" w:color="auto" w:fill="C5E0B3" w:themeFill="accent6" w:themeFillTint="66"/>
          </w:tcPr>
          <w:p w14:paraId="718DD846" w14:textId="4610923E" w:rsidR="00B97FBE" w:rsidRPr="00B97FBE" w:rsidRDefault="00B97FBE">
            <w:pPr>
              <w:rPr>
                <w:rFonts w:asciiTheme="majorHAnsi" w:hAnsiTheme="majorHAnsi" w:cstheme="majorHAnsi"/>
                <w:sz w:val="24"/>
                <w:u w:val="single"/>
              </w:rPr>
            </w:pPr>
            <w:r w:rsidRPr="00B97FBE">
              <w:rPr>
                <w:rFonts w:asciiTheme="majorHAnsi" w:hAnsiTheme="majorHAnsi" w:cstheme="majorHAnsi"/>
                <w:sz w:val="24"/>
                <w:u w:val="single"/>
              </w:rPr>
              <w:t>B</w:t>
            </w:r>
            <w:r w:rsidRPr="00B97FBE">
              <w:rPr>
                <w:rFonts w:asciiTheme="majorHAnsi" w:hAnsiTheme="majorHAnsi" w:cstheme="majorHAnsi"/>
                <w:sz w:val="24"/>
                <w:u w:val="single"/>
              </w:rPr>
              <w:t xml:space="preserve">eginnings and </w:t>
            </w:r>
            <w:r w:rsidRPr="00B97FBE">
              <w:rPr>
                <w:rFonts w:asciiTheme="majorHAnsi" w:hAnsiTheme="majorHAnsi" w:cstheme="majorHAnsi"/>
                <w:sz w:val="24"/>
                <w:u w:val="single"/>
              </w:rPr>
              <w:t>D</w:t>
            </w:r>
            <w:r w:rsidRPr="00B97FBE">
              <w:rPr>
                <w:rFonts w:asciiTheme="majorHAnsi" w:hAnsiTheme="majorHAnsi" w:cstheme="majorHAnsi"/>
                <w:sz w:val="24"/>
                <w:u w:val="single"/>
              </w:rPr>
              <w:t>evelopments</w:t>
            </w:r>
          </w:p>
          <w:p w14:paraId="63B04DBD" w14:textId="77777777" w:rsidR="00B97FBE" w:rsidRDefault="00B97FBE">
            <w:pPr>
              <w:rPr>
                <w:rFonts w:asciiTheme="majorHAnsi" w:hAnsiTheme="majorHAnsi" w:cstheme="majorHAnsi"/>
                <w:sz w:val="24"/>
              </w:rPr>
            </w:pPr>
          </w:p>
          <w:p w14:paraId="2A2DB2F7" w14:textId="67EA5F23" w:rsidR="00B97FBE" w:rsidRPr="00B97FBE" w:rsidRDefault="00B97FBE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What are the causes of war?</w:t>
            </w:r>
          </w:p>
        </w:tc>
        <w:tc>
          <w:tcPr>
            <w:tcW w:w="1555" w:type="dxa"/>
            <w:shd w:val="clear" w:color="auto" w:fill="A8D08D" w:themeFill="accent6" w:themeFillTint="99"/>
          </w:tcPr>
          <w:p w14:paraId="0AA5BAE9" w14:textId="77777777" w:rsidR="00B97FBE" w:rsidRPr="00B97FBE" w:rsidRDefault="00B97FBE">
            <w:pPr>
              <w:rPr>
                <w:rFonts w:asciiTheme="majorHAnsi" w:hAnsiTheme="majorHAnsi" w:cstheme="majorHAnsi"/>
                <w:sz w:val="24"/>
                <w:u w:val="single"/>
              </w:rPr>
            </w:pPr>
            <w:r w:rsidRPr="00B97FBE">
              <w:rPr>
                <w:rFonts w:asciiTheme="majorHAnsi" w:hAnsiTheme="majorHAnsi" w:cstheme="majorHAnsi"/>
                <w:sz w:val="24"/>
                <w:u w:val="single"/>
              </w:rPr>
              <w:t>P</w:t>
            </w:r>
            <w:r w:rsidRPr="00B97FBE">
              <w:rPr>
                <w:rFonts w:asciiTheme="majorHAnsi" w:hAnsiTheme="majorHAnsi" w:cstheme="majorHAnsi"/>
                <w:sz w:val="24"/>
                <w:u w:val="single"/>
              </w:rPr>
              <w:t>rogression and aftermath</w:t>
            </w:r>
          </w:p>
          <w:p w14:paraId="36376CE5" w14:textId="69AEE4FF" w:rsidR="00B97FBE" w:rsidRPr="00B97FBE" w:rsidRDefault="00B97FBE">
            <w:pPr>
              <w:rPr>
                <w:rFonts w:asciiTheme="majorHAnsi" w:hAnsiTheme="majorHAnsi" w:cstheme="majorHAnsi"/>
                <w:sz w:val="24"/>
              </w:rPr>
            </w:pPr>
            <w:r w:rsidRPr="00B97FBE">
              <w:rPr>
                <w:rFonts w:asciiTheme="majorHAnsi" w:hAnsiTheme="majorHAnsi" w:cstheme="majorHAnsi"/>
                <w:sz w:val="24"/>
              </w:rPr>
              <w:t>What turning points were there in WWII</w:t>
            </w:r>
            <w:r>
              <w:rPr>
                <w:rFonts w:asciiTheme="majorHAnsi" w:hAnsiTheme="majorHAnsi" w:cstheme="majorHAnsi"/>
                <w:sz w:val="24"/>
              </w:rPr>
              <w:t>?</w:t>
            </w:r>
          </w:p>
        </w:tc>
        <w:tc>
          <w:tcPr>
            <w:tcW w:w="1546" w:type="dxa"/>
            <w:shd w:val="clear" w:color="auto" w:fill="FFE599" w:themeFill="accent4" w:themeFillTint="66"/>
          </w:tcPr>
          <w:p w14:paraId="4BD58879" w14:textId="77777777" w:rsidR="00B727FB" w:rsidRDefault="00815D35">
            <w:pPr>
              <w:rPr>
                <w:rFonts w:asciiTheme="majorHAnsi" w:hAnsiTheme="majorHAnsi" w:cstheme="majorHAnsi"/>
                <w:sz w:val="24"/>
                <w:u w:val="single"/>
              </w:rPr>
            </w:pPr>
            <w:r w:rsidRPr="00952C19">
              <w:rPr>
                <w:rFonts w:asciiTheme="majorHAnsi" w:hAnsiTheme="majorHAnsi" w:cstheme="majorHAnsi"/>
                <w:sz w:val="24"/>
                <w:u w:val="single"/>
              </w:rPr>
              <w:t>Imperialism</w:t>
            </w:r>
          </w:p>
          <w:p w14:paraId="37D3BE44" w14:textId="77777777" w:rsidR="00952C19" w:rsidRDefault="00952C19">
            <w:pPr>
              <w:rPr>
                <w:rFonts w:asciiTheme="majorHAnsi" w:hAnsiTheme="majorHAnsi" w:cstheme="majorHAnsi"/>
                <w:sz w:val="24"/>
                <w:u w:val="single"/>
              </w:rPr>
            </w:pPr>
          </w:p>
          <w:p w14:paraId="07596BC1" w14:textId="0B1B759F" w:rsidR="00952C19" w:rsidRPr="00CF1B2C" w:rsidRDefault="00CF1B2C">
            <w:pPr>
              <w:rPr>
                <w:rFonts w:asciiTheme="majorHAnsi" w:hAnsiTheme="majorHAnsi" w:cstheme="majorHAnsi"/>
                <w:sz w:val="24"/>
              </w:rPr>
            </w:pPr>
            <w:r w:rsidRPr="00CF1B2C">
              <w:rPr>
                <w:rFonts w:asciiTheme="majorHAnsi" w:hAnsiTheme="majorHAnsi" w:cstheme="majorHAnsi"/>
                <w:sz w:val="24"/>
              </w:rPr>
              <w:t xml:space="preserve">Who were </w:t>
            </w:r>
            <w:r>
              <w:rPr>
                <w:rFonts w:asciiTheme="majorHAnsi" w:hAnsiTheme="majorHAnsi" w:cstheme="majorHAnsi"/>
                <w:sz w:val="24"/>
              </w:rPr>
              <w:t xml:space="preserve">the Native Americans </w:t>
            </w:r>
          </w:p>
        </w:tc>
        <w:tc>
          <w:tcPr>
            <w:tcW w:w="1711" w:type="dxa"/>
            <w:shd w:val="clear" w:color="auto" w:fill="FFD966" w:themeFill="accent4" w:themeFillTint="99"/>
          </w:tcPr>
          <w:p w14:paraId="0C87876F" w14:textId="0DF8A9C1" w:rsidR="00B97FBE" w:rsidRPr="00485542" w:rsidRDefault="003124C9">
            <w:pPr>
              <w:rPr>
                <w:rFonts w:asciiTheme="majorHAnsi" w:hAnsiTheme="majorHAnsi" w:cstheme="majorHAnsi"/>
                <w:sz w:val="24"/>
                <w:u w:val="single"/>
              </w:rPr>
            </w:pPr>
            <w:r w:rsidRPr="00485542">
              <w:rPr>
                <w:rFonts w:asciiTheme="majorHAnsi" w:hAnsiTheme="majorHAnsi" w:cstheme="majorHAnsi"/>
                <w:sz w:val="24"/>
                <w:u w:val="single"/>
              </w:rPr>
              <w:t xml:space="preserve">Self- guided independent </w:t>
            </w:r>
            <w:r w:rsidR="00485542" w:rsidRPr="00485542">
              <w:rPr>
                <w:rFonts w:asciiTheme="majorHAnsi" w:hAnsiTheme="majorHAnsi" w:cstheme="majorHAnsi"/>
                <w:sz w:val="24"/>
                <w:u w:val="single"/>
              </w:rPr>
              <w:t>research</w:t>
            </w:r>
          </w:p>
        </w:tc>
      </w:tr>
      <w:tr w:rsidR="00F05D97" w:rsidRPr="00B97FBE" w14:paraId="3980BE77" w14:textId="77777777" w:rsidTr="003124C9">
        <w:trPr>
          <w:cantSplit/>
          <w:trHeight w:val="1134"/>
        </w:trPr>
        <w:tc>
          <w:tcPr>
            <w:tcW w:w="523" w:type="dxa"/>
            <w:textDirection w:val="btLr"/>
          </w:tcPr>
          <w:p w14:paraId="0959160B" w14:textId="77777777" w:rsidR="00EE0D03" w:rsidRPr="00B97FBE" w:rsidRDefault="00EE0D03" w:rsidP="00EE0D03">
            <w:pPr>
              <w:ind w:left="113" w:right="113"/>
              <w:jc w:val="center"/>
              <w:rPr>
                <w:rFonts w:asciiTheme="majorHAnsi" w:hAnsiTheme="majorHAnsi" w:cstheme="majorHAnsi"/>
                <w:sz w:val="24"/>
              </w:rPr>
            </w:pPr>
            <w:r w:rsidRPr="00B97FBE">
              <w:rPr>
                <w:rFonts w:asciiTheme="majorHAnsi" w:hAnsiTheme="majorHAnsi" w:cstheme="majorHAnsi"/>
                <w:sz w:val="24"/>
              </w:rPr>
              <w:t>Topics</w:t>
            </w:r>
          </w:p>
        </w:tc>
        <w:tc>
          <w:tcPr>
            <w:tcW w:w="1546" w:type="dxa"/>
            <w:shd w:val="clear" w:color="auto" w:fill="FBE4D5" w:themeFill="accent2" w:themeFillTint="33"/>
          </w:tcPr>
          <w:p w14:paraId="39AF6915" w14:textId="77777777" w:rsidR="00EE0D03" w:rsidRPr="00B97FBE" w:rsidRDefault="00D14FCB">
            <w:pPr>
              <w:rPr>
                <w:rFonts w:asciiTheme="majorHAnsi" w:hAnsiTheme="majorHAnsi" w:cstheme="majorHAnsi"/>
                <w:sz w:val="24"/>
              </w:rPr>
            </w:pPr>
            <w:r w:rsidRPr="00B97FBE">
              <w:rPr>
                <w:rFonts w:asciiTheme="majorHAnsi" w:hAnsiTheme="majorHAnsi" w:cstheme="majorHAnsi"/>
                <w:sz w:val="24"/>
              </w:rPr>
              <w:t>-</w:t>
            </w:r>
            <w:r w:rsidR="00F05D97" w:rsidRPr="00B97FBE">
              <w:rPr>
                <w:rFonts w:asciiTheme="majorHAnsi" w:hAnsiTheme="majorHAnsi" w:cstheme="majorHAnsi"/>
                <w:sz w:val="24"/>
              </w:rPr>
              <w:t>The British Empire</w:t>
            </w:r>
          </w:p>
        </w:tc>
        <w:tc>
          <w:tcPr>
            <w:tcW w:w="1694" w:type="dxa"/>
            <w:shd w:val="clear" w:color="auto" w:fill="F7CAAC" w:themeFill="accent2" w:themeFillTint="66"/>
          </w:tcPr>
          <w:p w14:paraId="6EFEC42E" w14:textId="485D0F36" w:rsidR="00F05D97" w:rsidRPr="00B97FBE" w:rsidRDefault="00D14FCB" w:rsidP="00F05D97">
            <w:pPr>
              <w:rPr>
                <w:rFonts w:asciiTheme="majorHAnsi" w:hAnsiTheme="majorHAnsi" w:cstheme="majorHAnsi"/>
                <w:sz w:val="24"/>
              </w:rPr>
            </w:pPr>
            <w:r w:rsidRPr="00B97FBE">
              <w:rPr>
                <w:rFonts w:asciiTheme="majorHAnsi" w:hAnsiTheme="majorHAnsi" w:cstheme="majorHAnsi"/>
                <w:sz w:val="24"/>
              </w:rPr>
              <w:t>-</w:t>
            </w:r>
            <w:r w:rsidR="00F05D97" w:rsidRPr="00B97FBE">
              <w:rPr>
                <w:rFonts w:asciiTheme="majorHAnsi" w:hAnsiTheme="majorHAnsi" w:cstheme="majorHAnsi"/>
                <w:sz w:val="24"/>
              </w:rPr>
              <w:t>The First World War and Inter-war period</w:t>
            </w:r>
          </w:p>
        </w:tc>
        <w:tc>
          <w:tcPr>
            <w:tcW w:w="1774" w:type="dxa"/>
            <w:shd w:val="clear" w:color="auto" w:fill="C5E0B3" w:themeFill="accent6" w:themeFillTint="66"/>
          </w:tcPr>
          <w:p w14:paraId="3EB9189D" w14:textId="34397303" w:rsidR="00EE0D03" w:rsidRPr="00B97FBE" w:rsidRDefault="00D14FCB">
            <w:pPr>
              <w:rPr>
                <w:rFonts w:asciiTheme="majorHAnsi" w:hAnsiTheme="majorHAnsi" w:cstheme="majorHAnsi"/>
                <w:sz w:val="24"/>
              </w:rPr>
            </w:pPr>
            <w:r w:rsidRPr="00B97FBE">
              <w:rPr>
                <w:rFonts w:asciiTheme="majorHAnsi" w:hAnsiTheme="majorHAnsi" w:cstheme="majorHAnsi"/>
                <w:sz w:val="24"/>
              </w:rPr>
              <w:t>-</w:t>
            </w:r>
            <w:r w:rsidR="00F05D97" w:rsidRPr="00B97FBE">
              <w:rPr>
                <w:rFonts w:asciiTheme="majorHAnsi" w:hAnsiTheme="majorHAnsi" w:cstheme="majorHAnsi"/>
                <w:sz w:val="24"/>
              </w:rPr>
              <w:t xml:space="preserve">The Second World War: </w:t>
            </w:r>
          </w:p>
        </w:tc>
        <w:tc>
          <w:tcPr>
            <w:tcW w:w="1555" w:type="dxa"/>
            <w:shd w:val="clear" w:color="auto" w:fill="A8D08D" w:themeFill="accent6" w:themeFillTint="99"/>
          </w:tcPr>
          <w:p w14:paraId="5DF21B45" w14:textId="4877D28B" w:rsidR="00EE0D03" w:rsidRPr="00B97FBE" w:rsidRDefault="00D14FCB">
            <w:pPr>
              <w:rPr>
                <w:rFonts w:asciiTheme="majorHAnsi" w:hAnsiTheme="majorHAnsi" w:cstheme="majorHAnsi"/>
                <w:sz w:val="24"/>
              </w:rPr>
            </w:pPr>
            <w:r w:rsidRPr="00B97FBE">
              <w:rPr>
                <w:rFonts w:asciiTheme="majorHAnsi" w:hAnsiTheme="majorHAnsi" w:cstheme="majorHAnsi"/>
                <w:sz w:val="24"/>
              </w:rPr>
              <w:t>-</w:t>
            </w:r>
            <w:r w:rsidR="00F05D97" w:rsidRPr="00B97FBE">
              <w:rPr>
                <w:rFonts w:asciiTheme="majorHAnsi" w:hAnsiTheme="majorHAnsi" w:cstheme="majorHAnsi"/>
                <w:sz w:val="24"/>
              </w:rPr>
              <w:t xml:space="preserve">The Second World War: </w:t>
            </w:r>
          </w:p>
        </w:tc>
        <w:tc>
          <w:tcPr>
            <w:tcW w:w="1546" w:type="dxa"/>
            <w:shd w:val="clear" w:color="auto" w:fill="FFE599" w:themeFill="accent4" w:themeFillTint="66"/>
          </w:tcPr>
          <w:p w14:paraId="30C2138E" w14:textId="0E38B9A6" w:rsidR="00815D35" w:rsidRDefault="00D14FCB" w:rsidP="00815D35">
            <w:pPr>
              <w:rPr>
                <w:rFonts w:asciiTheme="majorHAnsi" w:hAnsiTheme="majorHAnsi" w:cstheme="majorHAnsi"/>
                <w:sz w:val="24"/>
              </w:rPr>
            </w:pPr>
            <w:r w:rsidRPr="00B97FBE">
              <w:rPr>
                <w:rFonts w:asciiTheme="majorHAnsi" w:hAnsiTheme="majorHAnsi" w:cstheme="majorHAnsi"/>
                <w:sz w:val="24"/>
              </w:rPr>
              <w:t>-</w:t>
            </w:r>
            <w:r w:rsidR="00F05D97" w:rsidRPr="00B97FBE">
              <w:rPr>
                <w:rFonts w:asciiTheme="majorHAnsi" w:hAnsiTheme="majorHAnsi" w:cstheme="majorHAnsi"/>
                <w:sz w:val="24"/>
              </w:rPr>
              <w:t xml:space="preserve">America: </w:t>
            </w:r>
            <w:proofErr w:type="gramStart"/>
            <w:r w:rsidR="00F05D97" w:rsidRPr="00B97FBE">
              <w:rPr>
                <w:rFonts w:asciiTheme="majorHAnsi" w:hAnsiTheme="majorHAnsi" w:cstheme="majorHAnsi"/>
                <w:sz w:val="24"/>
              </w:rPr>
              <w:t>the</w:t>
            </w:r>
            <w:proofErr w:type="gramEnd"/>
            <w:r w:rsidR="00815D35">
              <w:rPr>
                <w:rFonts w:asciiTheme="majorHAnsi" w:hAnsiTheme="majorHAnsi" w:cstheme="majorHAnsi"/>
                <w:sz w:val="24"/>
              </w:rPr>
              <w:t xml:space="preserve"> </w:t>
            </w:r>
            <w:r w:rsidR="00815D35" w:rsidRPr="00B97FBE">
              <w:rPr>
                <w:rFonts w:asciiTheme="majorHAnsi" w:hAnsiTheme="majorHAnsi" w:cstheme="majorHAnsi"/>
                <w:sz w:val="24"/>
              </w:rPr>
              <w:t>History of the USA</w:t>
            </w:r>
          </w:p>
          <w:p w14:paraId="2C0D16E9" w14:textId="2074EFA0" w:rsidR="00EE0D03" w:rsidRPr="00B97FBE" w:rsidRDefault="00F05D97">
            <w:pPr>
              <w:rPr>
                <w:rFonts w:asciiTheme="majorHAnsi" w:hAnsiTheme="majorHAnsi" w:cstheme="majorHAnsi"/>
                <w:sz w:val="24"/>
              </w:rPr>
            </w:pPr>
            <w:r w:rsidRPr="00B97FBE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711" w:type="dxa"/>
            <w:shd w:val="clear" w:color="auto" w:fill="FFD966" w:themeFill="accent4" w:themeFillTint="99"/>
          </w:tcPr>
          <w:p w14:paraId="0D34B141" w14:textId="77777777" w:rsidR="00EE0D03" w:rsidRPr="00B97FBE" w:rsidRDefault="00D14FCB">
            <w:pPr>
              <w:rPr>
                <w:rFonts w:asciiTheme="majorHAnsi" w:hAnsiTheme="majorHAnsi" w:cstheme="majorHAnsi"/>
                <w:sz w:val="24"/>
              </w:rPr>
            </w:pPr>
            <w:r w:rsidRPr="00B97FBE">
              <w:rPr>
                <w:rFonts w:asciiTheme="majorHAnsi" w:hAnsiTheme="majorHAnsi" w:cstheme="majorHAnsi"/>
                <w:sz w:val="24"/>
              </w:rPr>
              <w:t>-</w:t>
            </w:r>
            <w:r w:rsidR="00F05D97" w:rsidRPr="00B97FBE">
              <w:rPr>
                <w:rFonts w:asciiTheme="majorHAnsi" w:hAnsiTheme="majorHAnsi" w:cstheme="majorHAnsi"/>
                <w:sz w:val="24"/>
              </w:rPr>
              <w:t>Individual ‘</w:t>
            </w:r>
            <w:proofErr w:type="spellStart"/>
            <w:r w:rsidR="00F05D97" w:rsidRPr="00B97FBE">
              <w:rPr>
                <w:rFonts w:asciiTheme="majorHAnsi" w:hAnsiTheme="majorHAnsi" w:cstheme="majorHAnsi"/>
                <w:sz w:val="24"/>
              </w:rPr>
              <w:t>Mystory</w:t>
            </w:r>
            <w:proofErr w:type="spellEnd"/>
            <w:r w:rsidR="00F05D97" w:rsidRPr="00B97FBE">
              <w:rPr>
                <w:rFonts w:asciiTheme="majorHAnsi" w:hAnsiTheme="majorHAnsi" w:cstheme="majorHAnsi"/>
                <w:sz w:val="24"/>
              </w:rPr>
              <w:t>’ project</w:t>
            </w:r>
          </w:p>
        </w:tc>
      </w:tr>
      <w:tr w:rsidR="00F05D97" w:rsidRPr="00B97FBE" w14:paraId="17D60D40" w14:textId="77777777" w:rsidTr="003124C9">
        <w:trPr>
          <w:cantSplit/>
          <w:trHeight w:val="1545"/>
        </w:trPr>
        <w:tc>
          <w:tcPr>
            <w:tcW w:w="523" w:type="dxa"/>
            <w:textDirection w:val="btLr"/>
          </w:tcPr>
          <w:p w14:paraId="1B17A962" w14:textId="77777777" w:rsidR="00EE0D03" w:rsidRPr="00B97FBE" w:rsidRDefault="00EE0D03" w:rsidP="00EE0D03">
            <w:pPr>
              <w:ind w:left="113" w:right="113"/>
              <w:jc w:val="center"/>
              <w:rPr>
                <w:rFonts w:asciiTheme="majorHAnsi" w:hAnsiTheme="majorHAnsi" w:cstheme="majorHAnsi"/>
                <w:sz w:val="24"/>
              </w:rPr>
            </w:pPr>
            <w:r w:rsidRPr="00B97FBE">
              <w:rPr>
                <w:rFonts w:asciiTheme="majorHAnsi" w:hAnsiTheme="majorHAnsi" w:cstheme="majorHAnsi"/>
                <w:sz w:val="24"/>
              </w:rPr>
              <w:t>Assessment</w:t>
            </w:r>
          </w:p>
        </w:tc>
        <w:tc>
          <w:tcPr>
            <w:tcW w:w="1546" w:type="dxa"/>
          </w:tcPr>
          <w:p w14:paraId="75C9D962" w14:textId="77777777" w:rsidR="00EE0D03" w:rsidRPr="00B97FBE" w:rsidRDefault="00D14FCB">
            <w:pPr>
              <w:rPr>
                <w:rFonts w:asciiTheme="majorHAnsi" w:hAnsiTheme="majorHAnsi" w:cstheme="majorHAnsi"/>
                <w:sz w:val="24"/>
              </w:rPr>
            </w:pPr>
            <w:r w:rsidRPr="00B97FBE">
              <w:rPr>
                <w:rFonts w:asciiTheme="majorHAnsi" w:hAnsiTheme="majorHAnsi" w:cstheme="majorHAnsi"/>
                <w:sz w:val="24"/>
              </w:rPr>
              <w:t>-</w:t>
            </w:r>
            <w:r w:rsidR="00F05D97" w:rsidRPr="00B97FBE">
              <w:rPr>
                <w:rFonts w:asciiTheme="majorHAnsi" w:hAnsiTheme="majorHAnsi" w:cstheme="majorHAnsi"/>
                <w:sz w:val="24"/>
              </w:rPr>
              <w:t>Formal summative assessment on the British Empire</w:t>
            </w:r>
          </w:p>
        </w:tc>
        <w:tc>
          <w:tcPr>
            <w:tcW w:w="1694" w:type="dxa"/>
          </w:tcPr>
          <w:p w14:paraId="5BA57B10" w14:textId="77777777" w:rsidR="00EE0D03" w:rsidRPr="00B97FBE" w:rsidRDefault="00D14FCB" w:rsidP="00F05D97">
            <w:pPr>
              <w:rPr>
                <w:rFonts w:asciiTheme="majorHAnsi" w:hAnsiTheme="majorHAnsi" w:cstheme="majorHAnsi"/>
                <w:sz w:val="24"/>
              </w:rPr>
            </w:pPr>
            <w:r w:rsidRPr="00B97FBE">
              <w:rPr>
                <w:rFonts w:asciiTheme="majorHAnsi" w:hAnsiTheme="majorHAnsi" w:cstheme="majorHAnsi"/>
                <w:sz w:val="24"/>
              </w:rPr>
              <w:t>-</w:t>
            </w:r>
            <w:r w:rsidR="00F05D97" w:rsidRPr="00B97FBE">
              <w:rPr>
                <w:rFonts w:asciiTheme="majorHAnsi" w:hAnsiTheme="majorHAnsi" w:cstheme="majorHAnsi"/>
                <w:sz w:val="24"/>
              </w:rPr>
              <w:t>WWI summative assessment</w:t>
            </w:r>
          </w:p>
        </w:tc>
        <w:tc>
          <w:tcPr>
            <w:tcW w:w="1774" w:type="dxa"/>
          </w:tcPr>
          <w:p w14:paraId="766EF564" w14:textId="77777777" w:rsidR="00EE0D03" w:rsidRPr="00B97FBE" w:rsidRDefault="00D14FCB">
            <w:pPr>
              <w:rPr>
                <w:rFonts w:asciiTheme="majorHAnsi" w:hAnsiTheme="majorHAnsi" w:cstheme="majorHAnsi"/>
                <w:sz w:val="24"/>
              </w:rPr>
            </w:pPr>
            <w:r w:rsidRPr="00B97FBE">
              <w:rPr>
                <w:rFonts w:asciiTheme="majorHAnsi" w:hAnsiTheme="majorHAnsi" w:cstheme="majorHAnsi"/>
                <w:sz w:val="24"/>
              </w:rPr>
              <w:t>-</w:t>
            </w:r>
            <w:r w:rsidR="00F05D97" w:rsidRPr="00B97FBE">
              <w:rPr>
                <w:rFonts w:asciiTheme="majorHAnsi" w:hAnsiTheme="majorHAnsi" w:cstheme="majorHAnsi"/>
                <w:sz w:val="24"/>
              </w:rPr>
              <w:t>WW2 Beginnings summative assessment</w:t>
            </w:r>
          </w:p>
        </w:tc>
        <w:tc>
          <w:tcPr>
            <w:tcW w:w="1555" w:type="dxa"/>
          </w:tcPr>
          <w:p w14:paraId="19C902B4" w14:textId="77777777" w:rsidR="00EE0D03" w:rsidRPr="00B97FBE" w:rsidRDefault="00D14FCB">
            <w:pPr>
              <w:rPr>
                <w:rFonts w:asciiTheme="majorHAnsi" w:hAnsiTheme="majorHAnsi" w:cstheme="majorHAnsi"/>
                <w:sz w:val="24"/>
              </w:rPr>
            </w:pPr>
            <w:r w:rsidRPr="00B97FBE">
              <w:rPr>
                <w:rFonts w:asciiTheme="majorHAnsi" w:hAnsiTheme="majorHAnsi" w:cstheme="majorHAnsi"/>
                <w:sz w:val="24"/>
              </w:rPr>
              <w:t>-</w:t>
            </w:r>
            <w:r w:rsidR="00F05D97" w:rsidRPr="00B97FBE">
              <w:rPr>
                <w:rFonts w:asciiTheme="majorHAnsi" w:hAnsiTheme="majorHAnsi" w:cstheme="majorHAnsi"/>
                <w:sz w:val="24"/>
              </w:rPr>
              <w:t>WW2 end of topic summative assessment</w:t>
            </w:r>
          </w:p>
        </w:tc>
        <w:tc>
          <w:tcPr>
            <w:tcW w:w="1546" w:type="dxa"/>
          </w:tcPr>
          <w:p w14:paraId="4F797327" w14:textId="77777777" w:rsidR="00EE0D03" w:rsidRPr="00B97FBE" w:rsidRDefault="00D14FCB">
            <w:pPr>
              <w:rPr>
                <w:rFonts w:asciiTheme="majorHAnsi" w:hAnsiTheme="majorHAnsi" w:cstheme="majorHAnsi"/>
                <w:sz w:val="24"/>
              </w:rPr>
            </w:pPr>
            <w:r w:rsidRPr="00B97FBE">
              <w:rPr>
                <w:rFonts w:asciiTheme="majorHAnsi" w:hAnsiTheme="majorHAnsi" w:cstheme="majorHAnsi"/>
                <w:sz w:val="24"/>
              </w:rPr>
              <w:t>-</w:t>
            </w:r>
            <w:r w:rsidR="00F05D97" w:rsidRPr="00B97FBE">
              <w:rPr>
                <w:rFonts w:asciiTheme="majorHAnsi" w:hAnsiTheme="majorHAnsi" w:cstheme="majorHAnsi"/>
                <w:sz w:val="24"/>
              </w:rPr>
              <w:t>USA summative assessment</w:t>
            </w:r>
          </w:p>
        </w:tc>
        <w:tc>
          <w:tcPr>
            <w:tcW w:w="1711" w:type="dxa"/>
          </w:tcPr>
          <w:p w14:paraId="01438F1D" w14:textId="77777777" w:rsidR="00EE0D03" w:rsidRPr="00B97FBE" w:rsidRDefault="00D14FCB">
            <w:pPr>
              <w:rPr>
                <w:rFonts w:asciiTheme="majorHAnsi" w:hAnsiTheme="majorHAnsi" w:cstheme="majorHAnsi"/>
                <w:sz w:val="24"/>
              </w:rPr>
            </w:pPr>
            <w:r w:rsidRPr="00B97FBE">
              <w:rPr>
                <w:rFonts w:asciiTheme="majorHAnsi" w:hAnsiTheme="majorHAnsi" w:cstheme="majorHAnsi"/>
                <w:sz w:val="24"/>
              </w:rPr>
              <w:t>-</w:t>
            </w:r>
            <w:r w:rsidR="00F05D97" w:rsidRPr="00B97FBE">
              <w:rPr>
                <w:rFonts w:asciiTheme="majorHAnsi" w:hAnsiTheme="majorHAnsi" w:cstheme="majorHAnsi"/>
                <w:sz w:val="24"/>
              </w:rPr>
              <w:t xml:space="preserve">Peer and teacher presentation assessment </w:t>
            </w:r>
          </w:p>
        </w:tc>
      </w:tr>
      <w:tr w:rsidR="00E604B2" w:rsidRPr="00B97FBE" w14:paraId="66951D42" w14:textId="77777777" w:rsidTr="003124C9">
        <w:trPr>
          <w:cantSplit/>
          <w:trHeight w:val="1545"/>
        </w:trPr>
        <w:tc>
          <w:tcPr>
            <w:tcW w:w="523" w:type="dxa"/>
            <w:textDirection w:val="btLr"/>
          </w:tcPr>
          <w:p w14:paraId="5174EF32" w14:textId="16D78A5F" w:rsidR="00E604B2" w:rsidRPr="00B97FBE" w:rsidRDefault="00E604B2" w:rsidP="00EE0D03">
            <w:pPr>
              <w:ind w:left="113" w:right="113"/>
              <w:jc w:val="center"/>
              <w:rPr>
                <w:rFonts w:asciiTheme="majorHAnsi" w:hAnsiTheme="majorHAnsi" w:cstheme="majorHAnsi"/>
                <w:sz w:val="24"/>
              </w:rPr>
            </w:pPr>
            <w:r w:rsidRPr="00B97FBE">
              <w:rPr>
                <w:rFonts w:asciiTheme="majorHAnsi" w:hAnsiTheme="majorHAnsi" w:cstheme="majorHAnsi"/>
                <w:sz w:val="24"/>
              </w:rPr>
              <w:t>Skills</w:t>
            </w:r>
          </w:p>
        </w:tc>
        <w:tc>
          <w:tcPr>
            <w:tcW w:w="1546" w:type="dxa"/>
          </w:tcPr>
          <w:p w14:paraId="434697CD" w14:textId="77777777" w:rsidR="00E604B2" w:rsidRPr="00B97FBE" w:rsidRDefault="00E604B2" w:rsidP="00E604B2">
            <w:pPr>
              <w:rPr>
                <w:rFonts w:asciiTheme="majorHAnsi" w:hAnsiTheme="majorHAnsi" w:cstheme="majorHAnsi"/>
              </w:rPr>
            </w:pPr>
            <w:r w:rsidRPr="00B97FBE">
              <w:rPr>
                <w:rFonts w:asciiTheme="majorHAnsi" w:hAnsiTheme="majorHAnsi" w:cstheme="majorHAnsi"/>
              </w:rPr>
              <w:t>Explaining factors</w:t>
            </w:r>
          </w:p>
          <w:p w14:paraId="063A7808" w14:textId="77777777" w:rsidR="00E604B2" w:rsidRPr="00B97FBE" w:rsidRDefault="00E604B2" w:rsidP="00E604B2">
            <w:pPr>
              <w:rPr>
                <w:rFonts w:asciiTheme="majorHAnsi" w:hAnsiTheme="majorHAnsi" w:cstheme="majorHAnsi"/>
              </w:rPr>
            </w:pPr>
          </w:p>
          <w:p w14:paraId="0C1B753F" w14:textId="77777777" w:rsidR="00E604B2" w:rsidRPr="00B97FBE" w:rsidRDefault="00E604B2" w:rsidP="00E604B2">
            <w:pPr>
              <w:rPr>
                <w:rFonts w:asciiTheme="majorHAnsi" w:hAnsiTheme="majorHAnsi" w:cstheme="majorHAnsi"/>
              </w:rPr>
            </w:pPr>
            <w:r w:rsidRPr="00B97FBE">
              <w:rPr>
                <w:rFonts w:asciiTheme="majorHAnsi" w:hAnsiTheme="majorHAnsi" w:cstheme="majorHAnsi"/>
              </w:rPr>
              <w:t>Comparing interpretations</w:t>
            </w:r>
          </w:p>
          <w:p w14:paraId="146D970E" w14:textId="77777777" w:rsidR="00E604B2" w:rsidRPr="00B97FBE" w:rsidRDefault="00E604B2" w:rsidP="00E604B2">
            <w:pPr>
              <w:rPr>
                <w:rFonts w:asciiTheme="majorHAnsi" w:hAnsiTheme="majorHAnsi" w:cstheme="majorHAnsi"/>
              </w:rPr>
            </w:pPr>
          </w:p>
          <w:p w14:paraId="37609359" w14:textId="77777777" w:rsidR="00E604B2" w:rsidRDefault="00B97FBE" w:rsidP="00E604B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</w:t>
            </w:r>
            <w:r w:rsidR="00E604B2" w:rsidRPr="00B97FBE">
              <w:rPr>
                <w:rFonts w:asciiTheme="majorHAnsi" w:hAnsiTheme="majorHAnsi" w:cstheme="majorHAnsi"/>
              </w:rPr>
              <w:t>sing sources</w:t>
            </w:r>
          </w:p>
          <w:p w14:paraId="4950D8D5" w14:textId="77777777" w:rsidR="00B97FBE" w:rsidRDefault="00B97FBE" w:rsidP="00E604B2">
            <w:pPr>
              <w:rPr>
                <w:rFonts w:asciiTheme="majorHAnsi" w:hAnsiTheme="majorHAnsi" w:cstheme="majorHAnsi"/>
              </w:rPr>
            </w:pPr>
          </w:p>
          <w:p w14:paraId="0E0933B3" w14:textId="463B49C9" w:rsidR="00B97FBE" w:rsidRPr="00B97FBE" w:rsidRDefault="00B97FBE" w:rsidP="00E604B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Understanding chronology and key historical events</w:t>
            </w:r>
          </w:p>
        </w:tc>
        <w:tc>
          <w:tcPr>
            <w:tcW w:w="1694" w:type="dxa"/>
          </w:tcPr>
          <w:p w14:paraId="6B527068" w14:textId="77777777" w:rsidR="00E604B2" w:rsidRPr="00B97FBE" w:rsidRDefault="00E604B2" w:rsidP="00E604B2">
            <w:pPr>
              <w:rPr>
                <w:rFonts w:asciiTheme="majorHAnsi" w:hAnsiTheme="majorHAnsi" w:cstheme="majorHAnsi"/>
              </w:rPr>
            </w:pPr>
            <w:r w:rsidRPr="00B97FBE">
              <w:rPr>
                <w:rFonts w:asciiTheme="majorHAnsi" w:hAnsiTheme="majorHAnsi" w:cstheme="majorHAnsi"/>
              </w:rPr>
              <w:t>Explaining multiple factors</w:t>
            </w:r>
          </w:p>
          <w:p w14:paraId="54AF3C51" w14:textId="77777777" w:rsidR="00E604B2" w:rsidRPr="00B97FBE" w:rsidRDefault="00E604B2" w:rsidP="00E604B2">
            <w:pPr>
              <w:rPr>
                <w:rFonts w:asciiTheme="majorHAnsi" w:hAnsiTheme="majorHAnsi" w:cstheme="majorHAnsi"/>
              </w:rPr>
            </w:pPr>
          </w:p>
          <w:p w14:paraId="61A9D70D" w14:textId="011FCE26" w:rsidR="00E604B2" w:rsidRPr="00B97FBE" w:rsidRDefault="00B97FBE" w:rsidP="00E604B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</w:t>
            </w:r>
            <w:r w:rsidR="00E604B2" w:rsidRPr="00B97FBE">
              <w:rPr>
                <w:rFonts w:asciiTheme="majorHAnsi" w:hAnsiTheme="majorHAnsi" w:cstheme="majorHAnsi"/>
              </w:rPr>
              <w:t>xplaining interpretations</w:t>
            </w:r>
          </w:p>
          <w:p w14:paraId="4BABEF94" w14:textId="77777777" w:rsidR="00E604B2" w:rsidRPr="00B97FBE" w:rsidRDefault="00E604B2" w:rsidP="00E604B2">
            <w:pPr>
              <w:rPr>
                <w:rFonts w:asciiTheme="majorHAnsi" w:hAnsiTheme="majorHAnsi" w:cstheme="majorHAnsi"/>
              </w:rPr>
            </w:pPr>
          </w:p>
          <w:p w14:paraId="1E12E326" w14:textId="79E7E747" w:rsidR="00E604B2" w:rsidRPr="00B97FBE" w:rsidRDefault="00B97FBE" w:rsidP="00E604B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</w:t>
            </w:r>
            <w:r w:rsidR="00E604B2" w:rsidRPr="00B97FBE">
              <w:rPr>
                <w:rFonts w:asciiTheme="majorHAnsi" w:hAnsiTheme="majorHAnsi" w:cstheme="majorHAnsi"/>
              </w:rPr>
              <w:t>sing sources</w:t>
            </w:r>
          </w:p>
          <w:p w14:paraId="55A0EF3C" w14:textId="77777777" w:rsidR="00E604B2" w:rsidRPr="00B97FBE" w:rsidRDefault="00E604B2" w:rsidP="00E604B2">
            <w:pPr>
              <w:rPr>
                <w:rFonts w:asciiTheme="majorHAnsi" w:hAnsiTheme="majorHAnsi" w:cstheme="majorHAnsi"/>
              </w:rPr>
            </w:pPr>
          </w:p>
          <w:p w14:paraId="12110809" w14:textId="7A9A3DE2" w:rsidR="00E604B2" w:rsidRPr="00B97FBE" w:rsidRDefault="00B97FBE" w:rsidP="00E604B2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</w:rPr>
              <w:t>Understanding chronology and key historical events</w:t>
            </w:r>
          </w:p>
        </w:tc>
        <w:tc>
          <w:tcPr>
            <w:tcW w:w="1774" w:type="dxa"/>
          </w:tcPr>
          <w:p w14:paraId="15F01B47" w14:textId="77777777" w:rsidR="00E604B2" w:rsidRPr="00B97FBE" w:rsidRDefault="00E604B2" w:rsidP="00E604B2">
            <w:pPr>
              <w:rPr>
                <w:rFonts w:asciiTheme="majorHAnsi" w:hAnsiTheme="majorHAnsi" w:cstheme="majorHAnsi"/>
              </w:rPr>
            </w:pPr>
            <w:r w:rsidRPr="00B97FBE">
              <w:rPr>
                <w:rFonts w:asciiTheme="majorHAnsi" w:hAnsiTheme="majorHAnsi" w:cstheme="majorHAnsi"/>
              </w:rPr>
              <w:t>Explaining multiple factors</w:t>
            </w:r>
          </w:p>
          <w:p w14:paraId="37533A5A" w14:textId="77777777" w:rsidR="00E604B2" w:rsidRPr="00B97FBE" w:rsidRDefault="00E604B2" w:rsidP="00E604B2">
            <w:pPr>
              <w:rPr>
                <w:rFonts w:asciiTheme="majorHAnsi" w:hAnsiTheme="majorHAnsi" w:cstheme="majorHAnsi"/>
              </w:rPr>
            </w:pPr>
          </w:p>
          <w:p w14:paraId="0EF25415" w14:textId="39717ABD" w:rsidR="00E604B2" w:rsidRPr="00B97FBE" w:rsidRDefault="00B97FBE" w:rsidP="00E604B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</w:t>
            </w:r>
            <w:r w:rsidR="00E604B2" w:rsidRPr="00B97FBE">
              <w:rPr>
                <w:rFonts w:asciiTheme="majorHAnsi" w:hAnsiTheme="majorHAnsi" w:cstheme="majorHAnsi"/>
              </w:rPr>
              <w:t>xplaining interpretations</w:t>
            </w:r>
          </w:p>
          <w:p w14:paraId="019064C0" w14:textId="77777777" w:rsidR="00E604B2" w:rsidRPr="00B97FBE" w:rsidRDefault="00E604B2" w:rsidP="00E604B2">
            <w:pPr>
              <w:rPr>
                <w:rFonts w:asciiTheme="majorHAnsi" w:hAnsiTheme="majorHAnsi" w:cstheme="majorHAnsi"/>
              </w:rPr>
            </w:pPr>
          </w:p>
          <w:p w14:paraId="1B75D94B" w14:textId="77777777" w:rsidR="00E604B2" w:rsidRPr="00B97FBE" w:rsidRDefault="00E604B2" w:rsidP="00E604B2">
            <w:pPr>
              <w:rPr>
                <w:rFonts w:asciiTheme="majorHAnsi" w:hAnsiTheme="majorHAnsi" w:cstheme="majorHAnsi"/>
              </w:rPr>
            </w:pPr>
            <w:r w:rsidRPr="00B97FBE">
              <w:rPr>
                <w:rFonts w:asciiTheme="majorHAnsi" w:hAnsiTheme="majorHAnsi" w:cstheme="majorHAnsi"/>
              </w:rPr>
              <w:t>Evaluating sources</w:t>
            </w:r>
          </w:p>
          <w:p w14:paraId="13E5BC4B" w14:textId="77777777" w:rsidR="00E604B2" w:rsidRDefault="00E604B2" w:rsidP="00E604B2">
            <w:pPr>
              <w:rPr>
                <w:rFonts w:asciiTheme="majorHAnsi" w:hAnsiTheme="majorHAnsi" w:cstheme="majorHAnsi"/>
                <w:sz w:val="24"/>
              </w:rPr>
            </w:pPr>
          </w:p>
          <w:p w14:paraId="326E08FA" w14:textId="6F7539A6" w:rsidR="00B97FBE" w:rsidRPr="00B97FBE" w:rsidRDefault="00B97FBE" w:rsidP="00E604B2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</w:rPr>
              <w:t>Understanding chronology and key historical events</w:t>
            </w:r>
          </w:p>
        </w:tc>
        <w:tc>
          <w:tcPr>
            <w:tcW w:w="1555" w:type="dxa"/>
          </w:tcPr>
          <w:p w14:paraId="392C779B" w14:textId="77777777" w:rsidR="00E604B2" w:rsidRPr="00B97FBE" w:rsidRDefault="00E604B2" w:rsidP="00E604B2">
            <w:pPr>
              <w:rPr>
                <w:rFonts w:asciiTheme="majorHAnsi" w:hAnsiTheme="majorHAnsi" w:cstheme="majorHAnsi"/>
              </w:rPr>
            </w:pPr>
            <w:r w:rsidRPr="00B97FBE">
              <w:rPr>
                <w:rFonts w:asciiTheme="majorHAnsi" w:hAnsiTheme="majorHAnsi" w:cstheme="majorHAnsi"/>
              </w:rPr>
              <w:t>Prioritising multiple factors</w:t>
            </w:r>
          </w:p>
          <w:p w14:paraId="79F54B53" w14:textId="77777777" w:rsidR="00E604B2" w:rsidRPr="00B97FBE" w:rsidRDefault="00E604B2" w:rsidP="00E604B2">
            <w:pPr>
              <w:rPr>
                <w:rFonts w:asciiTheme="majorHAnsi" w:hAnsiTheme="majorHAnsi" w:cstheme="majorHAnsi"/>
              </w:rPr>
            </w:pPr>
          </w:p>
          <w:p w14:paraId="52579D12" w14:textId="77777777" w:rsidR="00E604B2" w:rsidRPr="00B97FBE" w:rsidRDefault="00E604B2" w:rsidP="00E604B2">
            <w:pPr>
              <w:rPr>
                <w:rFonts w:asciiTheme="majorHAnsi" w:hAnsiTheme="majorHAnsi" w:cstheme="majorHAnsi"/>
              </w:rPr>
            </w:pPr>
            <w:r w:rsidRPr="00B97FBE">
              <w:rPr>
                <w:rFonts w:asciiTheme="majorHAnsi" w:hAnsiTheme="majorHAnsi" w:cstheme="majorHAnsi"/>
              </w:rPr>
              <w:t>Evaluating interpretations</w:t>
            </w:r>
          </w:p>
          <w:p w14:paraId="0631A75D" w14:textId="77777777" w:rsidR="00E604B2" w:rsidRPr="00B97FBE" w:rsidRDefault="00E604B2" w:rsidP="00E604B2">
            <w:pPr>
              <w:rPr>
                <w:rFonts w:asciiTheme="majorHAnsi" w:hAnsiTheme="majorHAnsi" w:cstheme="majorHAnsi"/>
              </w:rPr>
            </w:pPr>
          </w:p>
          <w:p w14:paraId="2875D9B0" w14:textId="77777777" w:rsidR="00E604B2" w:rsidRDefault="00E604B2" w:rsidP="00B97FBE">
            <w:pPr>
              <w:rPr>
                <w:rFonts w:asciiTheme="majorHAnsi" w:hAnsiTheme="majorHAnsi" w:cstheme="majorHAnsi"/>
              </w:rPr>
            </w:pPr>
            <w:r w:rsidRPr="00B97FBE">
              <w:rPr>
                <w:rFonts w:asciiTheme="majorHAnsi" w:hAnsiTheme="majorHAnsi" w:cstheme="majorHAnsi"/>
              </w:rPr>
              <w:t>Evaluating sources</w:t>
            </w:r>
          </w:p>
          <w:p w14:paraId="74A01C5D" w14:textId="77777777" w:rsidR="00B97FBE" w:rsidRDefault="00B97FBE" w:rsidP="00B97FBE">
            <w:pPr>
              <w:rPr>
                <w:rFonts w:asciiTheme="majorHAnsi" w:hAnsiTheme="majorHAnsi" w:cstheme="majorHAnsi"/>
              </w:rPr>
            </w:pPr>
          </w:p>
          <w:p w14:paraId="425B3224" w14:textId="3D6D0B34" w:rsidR="00B97FBE" w:rsidRPr="00B97FBE" w:rsidRDefault="00B97FBE" w:rsidP="00B97F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Understanding chronology and key historical events</w:t>
            </w:r>
          </w:p>
        </w:tc>
        <w:tc>
          <w:tcPr>
            <w:tcW w:w="1546" w:type="dxa"/>
          </w:tcPr>
          <w:p w14:paraId="42CCC9C8" w14:textId="77777777" w:rsidR="00E604B2" w:rsidRPr="00B97FBE" w:rsidRDefault="00E604B2" w:rsidP="00E604B2">
            <w:pPr>
              <w:rPr>
                <w:rFonts w:asciiTheme="majorHAnsi" w:hAnsiTheme="majorHAnsi" w:cstheme="majorHAnsi"/>
              </w:rPr>
            </w:pPr>
            <w:r w:rsidRPr="00B97FBE">
              <w:rPr>
                <w:rFonts w:asciiTheme="majorHAnsi" w:hAnsiTheme="majorHAnsi" w:cstheme="majorHAnsi"/>
              </w:rPr>
              <w:t>Prioritising multiple factors</w:t>
            </w:r>
          </w:p>
          <w:p w14:paraId="4565CAD5" w14:textId="77777777" w:rsidR="00E604B2" w:rsidRPr="00B97FBE" w:rsidRDefault="00E604B2" w:rsidP="00E604B2">
            <w:pPr>
              <w:rPr>
                <w:rFonts w:asciiTheme="majorHAnsi" w:hAnsiTheme="majorHAnsi" w:cstheme="majorHAnsi"/>
              </w:rPr>
            </w:pPr>
          </w:p>
          <w:p w14:paraId="6D232AAA" w14:textId="77777777" w:rsidR="00E604B2" w:rsidRPr="00B97FBE" w:rsidRDefault="00E604B2" w:rsidP="00E604B2">
            <w:pPr>
              <w:rPr>
                <w:rFonts w:asciiTheme="majorHAnsi" w:hAnsiTheme="majorHAnsi" w:cstheme="majorHAnsi"/>
              </w:rPr>
            </w:pPr>
            <w:r w:rsidRPr="00B97FBE">
              <w:rPr>
                <w:rFonts w:asciiTheme="majorHAnsi" w:hAnsiTheme="majorHAnsi" w:cstheme="majorHAnsi"/>
              </w:rPr>
              <w:t>Evaluating interpretations</w:t>
            </w:r>
          </w:p>
          <w:p w14:paraId="735287E1" w14:textId="4033AC03" w:rsidR="00B97FBE" w:rsidRDefault="00B97FBE" w:rsidP="00E604B2">
            <w:pPr>
              <w:rPr>
                <w:rFonts w:asciiTheme="majorHAnsi" w:hAnsiTheme="majorHAnsi" w:cstheme="majorHAnsi"/>
              </w:rPr>
            </w:pPr>
          </w:p>
          <w:p w14:paraId="195AD0E0" w14:textId="4C0BD66C" w:rsidR="00B97FBE" w:rsidRPr="00B97FBE" w:rsidRDefault="00B97FBE" w:rsidP="00E604B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Understanding chronology and key historical events</w:t>
            </w:r>
          </w:p>
          <w:p w14:paraId="3F9F6851" w14:textId="31604E1C" w:rsidR="00E604B2" w:rsidRPr="00B97FBE" w:rsidRDefault="00E604B2" w:rsidP="00B97FBE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711" w:type="dxa"/>
          </w:tcPr>
          <w:p w14:paraId="648AA607" w14:textId="77777777" w:rsidR="007D4BF6" w:rsidRPr="00B97FBE" w:rsidRDefault="007D4BF6" w:rsidP="007D4BF6">
            <w:pPr>
              <w:rPr>
                <w:rFonts w:asciiTheme="majorHAnsi" w:hAnsiTheme="majorHAnsi" w:cstheme="majorHAnsi"/>
              </w:rPr>
            </w:pPr>
            <w:r w:rsidRPr="00B97FBE">
              <w:rPr>
                <w:rFonts w:asciiTheme="majorHAnsi" w:hAnsiTheme="majorHAnsi" w:cstheme="majorHAnsi"/>
              </w:rPr>
              <w:t>Prioritising multiple factors</w:t>
            </w:r>
          </w:p>
          <w:p w14:paraId="36105940" w14:textId="77777777" w:rsidR="007D4BF6" w:rsidRPr="00B97FBE" w:rsidRDefault="007D4BF6" w:rsidP="007D4BF6">
            <w:pPr>
              <w:rPr>
                <w:rFonts w:asciiTheme="majorHAnsi" w:hAnsiTheme="majorHAnsi" w:cstheme="majorHAnsi"/>
              </w:rPr>
            </w:pPr>
          </w:p>
          <w:p w14:paraId="2C3CBCA6" w14:textId="77777777" w:rsidR="007D4BF6" w:rsidRPr="00B97FBE" w:rsidRDefault="007D4BF6" w:rsidP="007D4BF6">
            <w:pPr>
              <w:rPr>
                <w:rFonts w:asciiTheme="majorHAnsi" w:hAnsiTheme="majorHAnsi" w:cstheme="majorHAnsi"/>
              </w:rPr>
            </w:pPr>
            <w:r w:rsidRPr="00B97FBE">
              <w:rPr>
                <w:rFonts w:asciiTheme="majorHAnsi" w:hAnsiTheme="majorHAnsi" w:cstheme="majorHAnsi"/>
              </w:rPr>
              <w:t>Evaluating interpretations</w:t>
            </w:r>
          </w:p>
          <w:p w14:paraId="311E0253" w14:textId="77777777" w:rsidR="007D4BF6" w:rsidRDefault="007D4BF6" w:rsidP="007D4BF6">
            <w:pPr>
              <w:rPr>
                <w:rFonts w:asciiTheme="majorHAnsi" w:hAnsiTheme="majorHAnsi" w:cstheme="majorHAnsi"/>
              </w:rPr>
            </w:pPr>
          </w:p>
          <w:p w14:paraId="674BF1B5" w14:textId="77777777" w:rsidR="007D4BF6" w:rsidRPr="00B97FBE" w:rsidRDefault="007D4BF6" w:rsidP="007D4BF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Understanding chronology and key historical events</w:t>
            </w:r>
          </w:p>
          <w:p w14:paraId="64DB47FB" w14:textId="77777777" w:rsidR="00E604B2" w:rsidRDefault="00E604B2">
            <w:pPr>
              <w:rPr>
                <w:rFonts w:asciiTheme="majorHAnsi" w:hAnsiTheme="majorHAnsi" w:cstheme="majorHAnsi"/>
                <w:sz w:val="24"/>
              </w:rPr>
            </w:pPr>
          </w:p>
          <w:p w14:paraId="6171D213" w14:textId="00096965" w:rsidR="007D4BF6" w:rsidRPr="00B97FBE" w:rsidRDefault="003124C9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Research</w:t>
            </w:r>
          </w:p>
        </w:tc>
      </w:tr>
    </w:tbl>
    <w:p w14:paraId="09C70F32" w14:textId="77777777" w:rsidR="00EB5F0D" w:rsidRPr="00B97FBE" w:rsidRDefault="00EB5F0D">
      <w:pPr>
        <w:rPr>
          <w:rFonts w:asciiTheme="majorHAnsi" w:hAnsiTheme="majorHAnsi" w:cstheme="majorHAnsi"/>
          <w:sz w:val="24"/>
        </w:rPr>
      </w:pPr>
    </w:p>
    <w:tbl>
      <w:tblPr>
        <w:tblStyle w:val="TableGrid"/>
        <w:tblW w:w="10774" w:type="dxa"/>
        <w:tblInd w:w="-289" w:type="dxa"/>
        <w:tblLook w:val="04A0" w:firstRow="1" w:lastRow="0" w:firstColumn="1" w:lastColumn="0" w:noHBand="0" w:noVBand="1"/>
      </w:tblPr>
      <w:tblGrid>
        <w:gridCol w:w="1486"/>
        <w:gridCol w:w="4785"/>
        <w:gridCol w:w="1134"/>
        <w:gridCol w:w="3369"/>
      </w:tblGrid>
      <w:tr w:rsidR="0044410D" w:rsidRPr="00B97FBE" w14:paraId="235F9AB6" w14:textId="77777777" w:rsidTr="00E604B2">
        <w:tc>
          <w:tcPr>
            <w:tcW w:w="1486" w:type="dxa"/>
          </w:tcPr>
          <w:p w14:paraId="349E9FF5" w14:textId="77777777" w:rsidR="0044410D" w:rsidRPr="00B97FBE" w:rsidRDefault="00EE0D03">
            <w:pPr>
              <w:rPr>
                <w:rFonts w:asciiTheme="majorHAnsi" w:hAnsiTheme="majorHAnsi" w:cstheme="majorHAnsi"/>
                <w:sz w:val="20"/>
              </w:rPr>
            </w:pPr>
            <w:r w:rsidRPr="00B97FBE">
              <w:rPr>
                <w:rFonts w:asciiTheme="majorHAnsi" w:hAnsiTheme="majorHAnsi" w:cstheme="majorHAnsi"/>
                <w:sz w:val="20"/>
              </w:rPr>
              <w:t>Building on Prior Learning</w:t>
            </w:r>
          </w:p>
        </w:tc>
        <w:tc>
          <w:tcPr>
            <w:tcW w:w="9288" w:type="dxa"/>
            <w:gridSpan w:val="3"/>
          </w:tcPr>
          <w:p w14:paraId="446B5155" w14:textId="77777777" w:rsidR="0044410D" w:rsidRPr="00B97FBE" w:rsidRDefault="00D14FCB">
            <w:pPr>
              <w:rPr>
                <w:rFonts w:asciiTheme="majorHAnsi" w:hAnsiTheme="majorHAnsi" w:cstheme="majorHAnsi"/>
                <w:sz w:val="20"/>
              </w:rPr>
            </w:pPr>
            <w:r w:rsidRPr="00B97FBE">
              <w:rPr>
                <w:rFonts w:asciiTheme="majorHAnsi" w:hAnsiTheme="majorHAnsi" w:cstheme="majorHAnsi"/>
                <w:sz w:val="20"/>
              </w:rPr>
              <w:t>-</w:t>
            </w:r>
            <w:r w:rsidR="00CA262A" w:rsidRPr="00B97FBE">
              <w:rPr>
                <w:rFonts w:asciiTheme="majorHAnsi" w:hAnsiTheme="majorHAnsi" w:cstheme="majorHAnsi"/>
                <w:sz w:val="20"/>
              </w:rPr>
              <w:t>British Empire builds on prior learning from Y8 of Industrial Britain in the period 1750-1900, focusing here on the growth of the Empire and international aspects.</w:t>
            </w:r>
          </w:p>
          <w:p w14:paraId="641C0B79" w14:textId="77777777" w:rsidR="00304B4C" w:rsidRPr="00B97FBE" w:rsidRDefault="00D14FCB">
            <w:pPr>
              <w:rPr>
                <w:rFonts w:asciiTheme="majorHAnsi" w:hAnsiTheme="majorHAnsi" w:cstheme="majorHAnsi"/>
                <w:sz w:val="20"/>
              </w:rPr>
            </w:pPr>
            <w:r w:rsidRPr="00B97FBE">
              <w:rPr>
                <w:rFonts w:asciiTheme="majorHAnsi" w:hAnsiTheme="majorHAnsi" w:cstheme="majorHAnsi"/>
                <w:sz w:val="20"/>
              </w:rPr>
              <w:t>-</w:t>
            </w:r>
            <w:r w:rsidR="00304B4C" w:rsidRPr="00B97FBE">
              <w:rPr>
                <w:rFonts w:asciiTheme="majorHAnsi" w:hAnsiTheme="majorHAnsi" w:cstheme="majorHAnsi"/>
                <w:sz w:val="20"/>
              </w:rPr>
              <w:t>First World War topic builds on prior learning from First/Middle/Primary school education on the significance of these events in the country’s history.</w:t>
            </w:r>
          </w:p>
          <w:p w14:paraId="22F0FE2C" w14:textId="77777777" w:rsidR="00304B4C" w:rsidRPr="00B97FBE" w:rsidRDefault="00D14FCB">
            <w:pPr>
              <w:rPr>
                <w:rFonts w:asciiTheme="majorHAnsi" w:hAnsiTheme="majorHAnsi" w:cstheme="majorHAnsi"/>
                <w:sz w:val="20"/>
              </w:rPr>
            </w:pPr>
            <w:r w:rsidRPr="00B97FBE">
              <w:rPr>
                <w:rFonts w:asciiTheme="majorHAnsi" w:hAnsiTheme="majorHAnsi" w:cstheme="majorHAnsi"/>
                <w:sz w:val="20"/>
              </w:rPr>
              <w:t>-</w:t>
            </w:r>
            <w:r w:rsidR="00304B4C" w:rsidRPr="00B97FBE">
              <w:rPr>
                <w:rFonts w:asciiTheme="majorHAnsi" w:hAnsiTheme="majorHAnsi" w:cstheme="majorHAnsi"/>
                <w:sz w:val="20"/>
              </w:rPr>
              <w:t>Second World War topic builds on prior chronological learning of WWI topic.</w:t>
            </w:r>
          </w:p>
          <w:p w14:paraId="12538FF7" w14:textId="77777777" w:rsidR="00304B4C" w:rsidRPr="00B97FBE" w:rsidRDefault="00D14FCB">
            <w:pPr>
              <w:rPr>
                <w:rFonts w:asciiTheme="majorHAnsi" w:hAnsiTheme="majorHAnsi" w:cstheme="majorHAnsi"/>
                <w:sz w:val="20"/>
              </w:rPr>
            </w:pPr>
            <w:r w:rsidRPr="00B97FBE">
              <w:rPr>
                <w:rFonts w:asciiTheme="majorHAnsi" w:hAnsiTheme="majorHAnsi" w:cstheme="majorHAnsi"/>
                <w:sz w:val="20"/>
              </w:rPr>
              <w:t>-</w:t>
            </w:r>
            <w:r w:rsidR="00304B4C" w:rsidRPr="00B97FBE">
              <w:rPr>
                <w:rFonts w:asciiTheme="majorHAnsi" w:hAnsiTheme="majorHAnsi" w:cstheme="majorHAnsi"/>
                <w:sz w:val="20"/>
              </w:rPr>
              <w:t xml:space="preserve">America/USA topic is largely new learning but can develop from individual prior knowledge if applicable. Adds international aspect to periods already studied, </w:t>
            </w:r>
            <w:proofErr w:type="spellStart"/>
            <w:r w:rsidR="00304B4C" w:rsidRPr="00B97FBE">
              <w:rPr>
                <w:rFonts w:asciiTheme="majorHAnsi" w:hAnsiTheme="majorHAnsi" w:cstheme="majorHAnsi"/>
                <w:sz w:val="20"/>
              </w:rPr>
              <w:t>eg</w:t>
            </w:r>
            <w:proofErr w:type="spellEnd"/>
            <w:r w:rsidR="00304B4C" w:rsidRPr="00B97FBE">
              <w:rPr>
                <w:rFonts w:asciiTheme="majorHAnsi" w:hAnsiTheme="majorHAnsi" w:cstheme="majorHAnsi"/>
                <w:sz w:val="20"/>
              </w:rPr>
              <w:t xml:space="preserve"> Puritan England under Cromwell and why some escaped to start a new life on the American continent. Aspects of this topic also connect with prior topics on Industrial Britain.</w:t>
            </w:r>
          </w:p>
          <w:p w14:paraId="2AC6B021" w14:textId="77777777" w:rsidR="00304B4C" w:rsidRPr="00B97FBE" w:rsidRDefault="00D14FCB">
            <w:pPr>
              <w:rPr>
                <w:rFonts w:asciiTheme="majorHAnsi" w:hAnsiTheme="majorHAnsi" w:cstheme="majorHAnsi"/>
                <w:sz w:val="20"/>
              </w:rPr>
            </w:pPr>
            <w:r w:rsidRPr="00B97FBE">
              <w:rPr>
                <w:rFonts w:asciiTheme="majorHAnsi" w:hAnsiTheme="majorHAnsi" w:cstheme="majorHAnsi"/>
                <w:sz w:val="20"/>
              </w:rPr>
              <w:t>-</w:t>
            </w:r>
            <w:r w:rsidR="00304B4C" w:rsidRPr="00B97FBE">
              <w:rPr>
                <w:rFonts w:asciiTheme="majorHAnsi" w:hAnsiTheme="majorHAnsi" w:cstheme="majorHAnsi"/>
                <w:sz w:val="20"/>
              </w:rPr>
              <w:t>Topics are thereafter chronological and show progression through historical periods, with recurring themes.</w:t>
            </w:r>
          </w:p>
        </w:tc>
      </w:tr>
      <w:tr w:rsidR="0044410D" w:rsidRPr="00B97FBE" w14:paraId="6875039F" w14:textId="77777777" w:rsidTr="00E604B2">
        <w:tc>
          <w:tcPr>
            <w:tcW w:w="1486" w:type="dxa"/>
          </w:tcPr>
          <w:p w14:paraId="25BEFEDA" w14:textId="77777777" w:rsidR="0044410D" w:rsidRPr="00B97FBE" w:rsidRDefault="00837151" w:rsidP="00EE0D03">
            <w:pPr>
              <w:rPr>
                <w:rFonts w:asciiTheme="majorHAnsi" w:hAnsiTheme="majorHAnsi" w:cstheme="majorHAnsi"/>
                <w:sz w:val="20"/>
              </w:rPr>
            </w:pPr>
            <w:r w:rsidRPr="00B97FBE">
              <w:rPr>
                <w:rFonts w:asciiTheme="majorHAnsi" w:hAnsiTheme="majorHAnsi" w:cstheme="majorHAnsi"/>
                <w:sz w:val="20"/>
              </w:rPr>
              <w:t>Links with other subjects</w:t>
            </w:r>
          </w:p>
        </w:tc>
        <w:tc>
          <w:tcPr>
            <w:tcW w:w="9288" w:type="dxa"/>
            <w:gridSpan w:val="3"/>
          </w:tcPr>
          <w:p w14:paraId="2B43B6A8" w14:textId="77777777" w:rsidR="0044410D" w:rsidRPr="00B97FBE" w:rsidRDefault="00D14FCB">
            <w:pPr>
              <w:rPr>
                <w:rFonts w:asciiTheme="majorHAnsi" w:hAnsiTheme="majorHAnsi" w:cstheme="majorHAnsi"/>
                <w:sz w:val="20"/>
              </w:rPr>
            </w:pPr>
            <w:r w:rsidRPr="00B97FBE">
              <w:rPr>
                <w:rFonts w:asciiTheme="majorHAnsi" w:hAnsiTheme="majorHAnsi" w:cstheme="majorHAnsi"/>
                <w:sz w:val="20"/>
              </w:rPr>
              <w:t>-</w:t>
            </w:r>
            <w:r w:rsidR="00CA262A" w:rsidRPr="00B97FBE">
              <w:rPr>
                <w:rFonts w:asciiTheme="majorHAnsi" w:hAnsiTheme="majorHAnsi" w:cstheme="majorHAnsi"/>
                <w:sz w:val="20"/>
              </w:rPr>
              <w:t>Maths: use of statistical sources and data, as well as dates.</w:t>
            </w:r>
          </w:p>
          <w:p w14:paraId="5FC30D1E" w14:textId="48588E56" w:rsidR="00304B4C" w:rsidRPr="00B97FBE" w:rsidRDefault="00D14FCB">
            <w:pPr>
              <w:rPr>
                <w:rFonts w:asciiTheme="majorHAnsi" w:hAnsiTheme="majorHAnsi" w:cstheme="majorHAnsi"/>
                <w:sz w:val="20"/>
              </w:rPr>
            </w:pPr>
            <w:r w:rsidRPr="00B97FBE">
              <w:rPr>
                <w:rFonts w:asciiTheme="majorHAnsi" w:hAnsiTheme="majorHAnsi" w:cstheme="majorHAnsi"/>
                <w:sz w:val="20"/>
              </w:rPr>
              <w:t>-</w:t>
            </w:r>
            <w:r w:rsidR="00304B4C" w:rsidRPr="00B97FBE">
              <w:rPr>
                <w:rFonts w:asciiTheme="majorHAnsi" w:hAnsiTheme="majorHAnsi" w:cstheme="majorHAnsi"/>
                <w:sz w:val="20"/>
              </w:rPr>
              <w:t>RE/PSHE/Citizenship: Empire/ topic contains big moral questions and debates about coming to terms with our nation’s past actions and legacy</w:t>
            </w:r>
          </w:p>
          <w:p w14:paraId="58DB19AE" w14:textId="77777777" w:rsidR="00304B4C" w:rsidRPr="00B97FBE" w:rsidRDefault="00D14FCB">
            <w:pPr>
              <w:rPr>
                <w:rFonts w:asciiTheme="majorHAnsi" w:hAnsiTheme="majorHAnsi" w:cstheme="majorHAnsi"/>
                <w:sz w:val="20"/>
              </w:rPr>
            </w:pPr>
            <w:r w:rsidRPr="00B97FBE">
              <w:rPr>
                <w:rFonts w:asciiTheme="majorHAnsi" w:hAnsiTheme="majorHAnsi" w:cstheme="majorHAnsi"/>
                <w:sz w:val="20"/>
              </w:rPr>
              <w:t>-</w:t>
            </w:r>
            <w:r w:rsidR="00304B4C" w:rsidRPr="00B97FBE">
              <w:rPr>
                <w:rFonts w:asciiTheme="majorHAnsi" w:hAnsiTheme="majorHAnsi" w:cstheme="majorHAnsi"/>
                <w:sz w:val="20"/>
              </w:rPr>
              <w:t>MFL/Geography: ALL topics in Y9 involve learning and understanding other nations and Britain’s place (geographical and political) in the world. Key terms in foreign languages are required to be learned.</w:t>
            </w:r>
          </w:p>
        </w:tc>
      </w:tr>
      <w:tr w:rsidR="00E604B2" w:rsidRPr="00B97FBE" w14:paraId="024BA926" w14:textId="77777777" w:rsidTr="00E604B2">
        <w:tc>
          <w:tcPr>
            <w:tcW w:w="1486" w:type="dxa"/>
          </w:tcPr>
          <w:p w14:paraId="62CEE7C7" w14:textId="0495EC2D" w:rsidR="00E604B2" w:rsidRPr="00B97FBE" w:rsidRDefault="00E604B2" w:rsidP="00EE0D03">
            <w:pPr>
              <w:rPr>
                <w:rFonts w:asciiTheme="majorHAnsi" w:hAnsiTheme="majorHAnsi" w:cstheme="majorHAnsi"/>
                <w:sz w:val="20"/>
              </w:rPr>
            </w:pPr>
            <w:r w:rsidRPr="00B97FBE">
              <w:rPr>
                <w:rFonts w:asciiTheme="majorHAnsi" w:hAnsiTheme="majorHAnsi" w:cstheme="majorHAnsi"/>
                <w:sz w:val="20"/>
              </w:rPr>
              <w:t>SMSC links</w:t>
            </w:r>
          </w:p>
        </w:tc>
        <w:tc>
          <w:tcPr>
            <w:tcW w:w="9288" w:type="dxa"/>
            <w:gridSpan w:val="3"/>
          </w:tcPr>
          <w:p w14:paraId="176D3B7C" w14:textId="4B8A3679" w:rsidR="00E604B2" w:rsidRDefault="00B67B06">
            <w:pPr>
              <w:rPr>
                <w:rFonts w:asciiTheme="majorHAnsi" w:hAnsiTheme="majorHAnsi" w:cstheme="majorHAnsi"/>
                <w:sz w:val="20"/>
              </w:rPr>
            </w:pPr>
            <w:r w:rsidRPr="00B67B06">
              <w:rPr>
                <w:rFonts w:asciiTheme="majorHAnsi" w:hAnsiTheme="majorHAnsi" w:cstheme="majorHAnsi"/>
                <w:sz w:val="20"/>
              </w:rPr>
              <w:t>Exploring the impact of the first</w:t>
            </w:r>
            <w:r>
              <w:rPr>
                <w:rFonts w:asciiTheme="majorHAnsi" w:hAnsiTheme="majorHAnsi" w:cstheme="majorHAnsi"/>
                <w:sz w:val="20"/>
              </w:rPr>
              <w:t xml:space="preserve"> and second world war</w:t>
            </w:r>
            <w:r w:rsidRPr="00B67B06">
              <w:rPr>
                <w:rFonts w:asciiTheme="majorHAnsi" w:hAnsiTheme="majorHAnsi" w:cstheme="majorHAnsi"/>
                <w:sz w:val="20"/>
              </w:rPr>
              <w:t xml:space="preserve"> in different contexts and the effect this had on</w:t>
            </w:r>
            <w:r>
              <w:rPr>
                <w:rFonts w:asciiTheme="majorHAnsi" w:hAnsiTheme="majorHAnsi" w:cstheme="majorHAnsi"/>
                <w:sz w:val="20"/>
              </w:rPr>
              <w:t xml:space="preserve"> the world.</w:t>
            </w:r>
            <w:r w:rsidR="00217E61">
              <w:rPr>
                <w:rFonts w:ascii="Neutraface Text Book" w:hAnsi="Neutraface Text Book"/>
                <w:sz w:val="20"/>
              </w:rPr>
              <w:t xml:space="preserve"> </w:t>
            </w:r>
            <w:r w:rsidR="00217E61" w:rsidRPr="00217E61">
              <w:rPr>
                <w:rFonts w:asciiTheme="majorHAnsi" w:hAnsiTheme="majorHAnsi" w:cstheme="majorHAnsi"/>
                <w:sz w:val="20"/>
              </w:rPr>
              <w:t>Exploring the impact of the social policies introduced by the Nazis</w:t>
            </w:r>
            <w:r w:rsidR="00A41FDD">
              <w:rPr>
                <w:rFonts w:asciiTheme="majorHAnsi" w:hAnsiTheme="majorHAnsi" w:cstheme="majorHAnsi"/>
                <w:sz w:val="20"/>
              </w:rPr>
              <w:t xml:space="preserve"> within the study of the Holocaust and persecution of Jews. </w:t>
            </w:r>
          </w:p>
          <w:p w14:paraId="7CBD631C" w14:textId="77777777" w:rsidR="008B5A05" w:rsidRDefault="008B5A05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Feminism and the role of women within the home front </w:t>
            </w:r>
            <w:r w:rsidR="00B9378A">
              <w:rPr>
                <w:rFonts w:asciiTheme="majorHAnsi" w:hAnsiTheme="majorHAnsi" w:cstheme="majorHAnsi"/>
                <w:sz w:val="20"/>
              </w:rPr>
              <w:t xml:space="preserve">in </w:t>
            </w:r>
            <w:r w:rsidR="003F5F58">
              <w:rPr>
                <w:rFonts w:asciiTheme="majorHAnsi" w:hAnsiTheme="majorHAnsi" w:cstheme="majorHAnsi"/>
                <w:sz w:val="20"/>
              </w:rPr>
              <w:t>World War</w:t>
            </w:r>
            <w:r w:rsidR="00B9378A">
              <w:rPr>
                <w:rFonts w:asciiTheme="majorHAnsi" w:hAnsiTheme="majorHAnsi" w:cstheme="majorHAnsi"/>
                <w:sz w:val="20"/>
              </w:rPr>
              <w:t xml:space="preserve"> two. </w:t>
            </w:r>
          </w:p>
          <w:p w14:paraId="369EB9D3" w14:textId="4FAFAA19" w:rsidR="00543E77" w:rsidRPr="00B67B06" w:rsidRDefault="000F1867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lastRenderedPageBreak/>
              <w:t xml:space="preserve">Changing attitudes </w:t>
            </w:r>
            <w:proofErr w:type="gramStart"/>
            <w:r w:rsidR="009E2A65">
              <w:rPr>
                <w:rFonts w:asciiTheme="majorHAnsi" w:hAnsiTheme="majorHAnsi" w:cstheme="majorHAnsi"/>
                <w:sz w:val="20"/>
              </w:rPr>
              <w:t>in regards to</w:t>
            </w:r>
            <w:proofErr w:type="gramEnd"/>
            <w:r w:rsidR="009E2A65">
              <w:rPr>
                <w:rFonts w:asciiTheme="majorHAnsi" w:hAnsiTheme="majorHAnsi" w:cstheme="majorHAnsi"/>
                <w:sz w:val="20"/>
              </w:rPr>
              <w:t xml:space="preserve"> the study of the Slave Trade. </w:t>
            </w:r>
          </w:p>
        </w:tc>
      </w:tr>
      <w:tr w:rsidR="0044410D" w:rsidRPr="00B97FBE" w14:paraId="7DF6B7DA" w14:textId="77777777" w:rsidTr="00E604B2">
        <w:trPr>
          <w:trHeight w:val="684"/>
        </w:trPr>
        <w:tc>
          <w:tcPr>
            <w:tcW w:w="1486" w:type="dxa"/>
          </w:tcPr>
          <w:p w14:paraId="6C18DBAD" w14:textId="77777777" w:rsidR="0044410D" w:rsidRPr="00B97FBE" w:rsidRDefault="00EE0D03" w:rsidP="00EE0D03">
            <w:pPr>
              <w:rPr>
                <w:rFonts w:asciiTheme="majorHAnsi" w:hAnsiTheme="majorHAnsi" w:cstheme="majorHAnsi"/>
                <w:sz w:val="20"/>
              </w:rPr>
            </w:pPr>
            <w:r w:rsidRPr="00B97FBE">
              <w:rPr>
                <w:rFonts w:asciiTheme="majorHAnsi" w:hAnsiTheme="majorHAnsi" w:cstheme="majorHAnsi"/>
                <w:sz w:val="20"/>
              </w:rPr>
              <w:lastRenderedPageBreak/>
              <w:t>Extracurricular opportunities</w:t>
            </w:r>
          </w:p>
        </w:tc>
        <w:tc>
          <w:tcPr>
            <w:tcW w:w="9288" w:type="dxa"/>
            <w:gridSpan w:val="3"/>
          </w:tcPr>
          <w:p w14:paraId="10B071CA" w14:textId="77777777" w:rsidR="0044410D" w:rsidRPr="00B97FBE" w:rsidRDefault="00D14FCB">
            <w:pPr>
              <w:rPr>
                <w:rFonts w:asciiTheme="majorHAnsi" w:hAnsiTheme="majorHAnsi" w:cstheme="majorHAnsi"/>
                <w:sz w:val="20"/>
              </w:rPr>
            </w:pPr>
            <w:r w:rsidRPr="00B97FBE">
              <w:rPr>
                <w:rFonts w:asciiTheme="majorHAnsi" w:hAnsiTheme="majorHAnsi" w:cstheme="majorHAnsi"/>
                <w:sz w:val="20"/>
              </w:rPr>
              <w:t>-</w:t>
            </w:r>
            <w:r w:rsidR="00CA262A" w:rsidRPr="00B97FBE">
              <w:rPr>
                <w:rFonts w:asciiTheme="majorHAnsi" w:hAnsiTheme="majorHAnsi" w:cstheme="majorHAnsi"/>
                <w:sz w:val="20"/>
              </w:rPr>
              <w:t>Trips</w:t>
            </w:r>
            <w:r w:rsidR="00304B4C" w:rsidRPr="00B97FBE">
              <w:rPr>
                <w:rFonts w:asciiTheme="majorHAnsi" w:hAnsiTheme="majorHAnsi" w:cstheme="majorHAnsi"/>
                <w:sz w:val="20"/>
              </w:rPr>
              <w:t>:</w:t>
            </w:r>
          </w:p>
          <w:p w14:paraId="5C0A0243" w14:textId="77777777" w:rsidR="00304B4C" w:rsidRPr="00B97FBE" w:rsidRDefault="00D14FCB">
            <w:pPr>
              <w:rPr>
                <w:rFonts w:asciiTheme="majorHAnsi" w:hAnsiTheme="majorHAnsi" w:cstheme="majorHAnsi"/>
                <w:sz w:val="20"/>
              </w:rPr>
            </w:pPr>
            <w:r w:rsidRPr="00B97FBE">
              <w:rPr>
                <w:rFonts w:asciiTheme="majorHAnsi" w:hAnsiTheme="majorHAnsi" w:cstheme="majorHAnsi"/>
                <w:sz w:val="20"/>
              </w:rPr>
              <w:t>-</w:t>
            </w:r>
            <w:r w:rsidR="00304B4C" w:rsidRPr="00B97FBE">
              <w:rPr>
                <w:rFonts w:asciiTheme="majorHAnsi" w:hAnsiTheme="majorHAnsi" w:cstheme="majorHAnsi"/>
                <w:sz w:val="20"/>
              </w:rPr>
              <w:t>Liverpool Slavery Museum (Empire/Slavery topic)</w:t>
            </w:r>
          </w:p>
          <w:p w14:paraId="0705A0CE" w14:textId="77777777" w:rsidR="00304B4C" w:rsidRPr="00B97FBE" w:rsidRDefault="00D14FCB">
            <w:pPr>
              <w:rPr>
                <w:rFonts w:asciiTheme="majorHAnsi" w:hAnsiTheme="majorHAnsi" w:cstheme="majorHAnsi"/>
                <w:sz w:val="20"/>
              </w:rPr>
            </w:pPr>
            <w:r w:rsidRPr="00B97FBE">
              <w:rPr>
                <w:rFonts w:asciiTheme="majorHAnsi" w:hAnsiTheme="majorHAnsi" w:cstheme="majorHAnsi"/>
                <w:sz w:val="20"/>
              </w:rPr>
              <w:t>-</w:t>
            </w:r>
            <w:r w:rsidR="00304B4C" w:rsidRPr="00B97FBE">
              <w:rPr>
                <w:rFonts w:asciiTheme="majorHAnsi" w:hAnsiTheme="majorHAnsi" w:cstheme="majorHAnsi"/>
                <w:sz w:val="20"/>
              </w:rPr>
              <w:t>Imperial War Museum and Churchill War Rooms (WWI and WWII)</w:t>
            </w:r>
          </w:p>
        </w:tc>
      </w:tr>
      <w:tr w:rsidR="00E604B2" w:rsidRPr="00B97FBE" w14:paraId="7D34FEE7" w14:textId="77777777" w:rsidTr="00E604B2">
        <w:trPr>
          <w:cantSplit/>
          <w:trHeight w:val="1134"/>
        </w:trPr>
        <w:tc>
          <w:tcPr>
            <w:tcW w:w="1486" w:type="dxa"/>
            <w:textDirection w:val="btLr"/>
          </w:tcPr>
          <w:p w14:paraId="7277C08A" w14:textId="6C8A528D" w:rsidR="00E604B2" w:rsidRPr="00B97FBE" w:rsidRDefault="00E604B2" w:rsidP="00E604B2">
            <w:pPr>
              <w:ind w:left="113" w:right="113"/>
              <w:jc w:val="right"/>
              <w:rPr>
                <w:rFonts w:asciiTheme="majorHAnsi" w:hAnsiTheme="majorHAnsi" w:cstheme="majorHAnsi"/>
                <w:sz w:val="28"/>
                <w:szCs w:val="36"/>
              </w:rPr>
            </w:pPr>
            <w:r w:rsidRPr="00B97FBE">
              <w:rPr>
                <w:rFonts w:asciiTheme="majorHAnsi" w:hAnsiTheme="majorHAnsi" w:cstheme="majorHAnsi"/>
                <w:sz w:val="28"/>
                <w:szCs w:val="36"/>
              </w:rPr>
              <w:t xml:space="preserve">Literacy </w:t>
            </w:r>
          </w:p>
        </w:tc>
        <w:tc>
          <w:tcPr>
            <w:tcW w:w="4785" w:type="dxa"/>
          </w:tcPr>
          <w:p w14:paraId="451052D3" w14:textId="5B572964" w:rsidR="00E604B2" w:rsidRPr="00B97FBE" w:rsidRDefault="00E604B2" w:rsidP="00304B4C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B97FBE">
              <w:rPr>
                <w:rFonts w:asciiTheme="majorHAnsi" w:hAnsiTheme="majorHAnsi" w:cstheme="majorHAnsi"/>
              </w:rPr>
              <w:t xml:space="preserve">Students are introduced to a </w:t>
            </w:r>
            <w:proofErr w:type="gramStart"/>
            <w:r w:rsidRPr="00B97FBE">
              <w:rPr>
                <w:rFonts w:asciiTheme="majorHAnsi" w:hAnsiTheme="majorHAnsi" w:cstheme="majorHAnsi"/>
              </w:rPr>
              <w:t>years</w:t>
            </w:r>
            <w:proofErr w:type="gramEnd"/>
            <w:r w:rsidRPr="00B97FBE">
              <w:rPr>
                <w:rFonts w:asciiTheme="majorHAnsi" w:hAnsiTheme="majorHAnsi" w:cstheme="majorHAnsi"/>
              </w:rPr>
              <w:t xml:space="preserve"> worth of subject specific terminology and key terms – displayed in class and in books – students develop their speaking and listening skills through questioning and their presentation and recital of written answers – students learn to work effectively in groups and contribute vocally to class discussion</w:t>
            </w:r>
          </w:p>
        </w:tc>
        <w:tc>
          <w:tcPr>
            <w:tcW w:w="1134" w:type="dxa"/>
          </w:tcPr>
          <w:p w14:paraId="3DF453CA" w14:textId="0790CD1E" w:rsidR="00E604B2" w:rsidRPr="00B97FBE" w:rsidRDefault="00E604B2" w:rsidP="00304B4C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B97FBE">
              <w:rPr>
                <w:rFonts w:asciiTheme="majorHAnsi" w:hAnsiTheme="majorHAnsi" w:cstheme="majorHAnsi"/>
                <w:sz w:val="20"/>
                <w:szCs w:val="24"/>
              </w:rPr>
              <w:t xml:space="preserve">Numeracy </w:t>
            </w:r>
          </w:p>
        </w:tc>
        <w:tc>
          <w:tcPr>
            <w:tcW w:w="3369" w:type="dxa"/>
          </w:tcPr>
          <w:p w14:paraId="772262CB" w14:textId="51C2414B" w:rsidR="00E604B2" w:rsidRPr="00B97FBE" w:rsidRDefault="00B97FBE" w:rsidP="00304B4C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B97FBE">
              <w:rPr>
                <w:rFonts w:asciiTheme="majorHAnsi" w:hAnsiTheme="majorHAnsi" w:cstheme="majorHAnsi"/>
              </w:rPr>
              <w:t>Using chronological dates and sequencing, makes estimates, Handling data; interpret data</w:t>
            </w:r>
            <w:r>
              <w:rPr>
                <w:rFonts w:asciiTheme="majorHAnsi" w:hAnsiTheme="majorHAnsi" w:cstheme="majorHAnsi"/>
              </w:rPr>
              <w:t xml:space="preserve"> and statistics within the Holocaust. </w:t>
            </w:r>
          </w:p>
        </w:tc>
      </w:tr>
      <w:tr w:rsidR="00E604B2" w:rsidRPr="00B97FBE" w14:paraId="422A91F7" w14:textId="77777777" w:rsidTr="00E604B2">
        <w:tc>
          <w:tcPr>
            <w:tcW w:w="1486" w:type="dxa"/>
          </w:tcPr>
          <w:p w14:paraId="1F2EFE7A" w14:textId="35956FD7" w:rsidR="00E604B2" w:rsidRPr="00B97FBE" w:rsidRDefault="00E604B2" w:rsidP="00E604B2">
            <w:pPr>
              <w:rPr>
                <w:rFonts w:asciiTheme="majorHAnsi" w:hAnsiTheme="majorHAnsi" w:cstheme="majorHAnsi"/>
                <w:sz w:val="20"/>
              </w:rPr>
            </w:pPr>
            <w:r w:rsidRPr="00B97FBE">
              <w:rPr>
                <w:rFonts w:asciiTheme="majorHAnsi" w:hAnsiTheme="majorHAnsi" w:cstheme="majorHAnsi"/>
                <w:sz w:val="20"/>
              </w:rPr>
              <w:t>A successful learner in this subject will demonstrate</w:t>
            </w:r>
          </w:p>
        </w:tc>
        <w:tc>
          <w:tcPr>
            <w:tcW w:w="9288" w:type="dxa"/>
            <w:gridSpan w:val="3"/>
          </w:tcPr>
          <w:p w14:paraId="40F06BC3" w14:textId="77777777" w:rsidR="00E604B2" w:rsidRPr="00B97FBE" w:rsidRDefault="00E604B2" w:rsidP="00E604B2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B97FBE">
              <w:rPr>
                <w:rFonts w:asciiTheme="majorHAnsi" w:hAnsiTheme="majorHAnsi" w:cstheme="majorHAnsi"/>
                <w:sz w:val="20"/>
                <w:szCs w:val="24"/>
              </w:rPr>
              <w:t xml:space="preserve">-The ability </w:t>
            </w:r>
            <w:proofErr w:type="gramStart"/>
            <w:r w:rsidRPr="00B97FBE">
              <w:rPr>
                <w:rFonts w:asciiTheme="majorHAnsi" w:hAnsiTheme="majorHAnsi" w:cstheme="majorHAnsi"/>
                <w:sz w:val="20"/>
                <w:szCs w:val="24"/>
              </w:rPr>
              <w:t>to  :</w:t>
            </w:r>
            <w:proofErr w:type="gramEnd"/>
          </w:p>
          <w:p w14:paraId="6262FDD1" w14:textId="77777777" w:rsidR="00E604B2" w:rsidRPr="00B97FBE" w:rsidRDefault="00E604B2" w:rsidP="00E604B2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B97FBE">
              <w:rPr>
                <w:rFonts w:asciiTheme="majorHAnsi" w:hAnsiTheme="majorHAnsi" w:cstheme="majorHAnsi"/>
                <w:sz w:val="20"/>
                <w:szCs w:val="24"/>
              </w:rPr>
              <w:t xml:space="preserve">-explain multiple reasons and judge their importance </w:t>
            </w:r>
          </w:p>
          <w:p w14:paraId="0AB01CF0" w14:textId="77777777" w:rsidR="00E604B2" w:rsidRPr="00B97FBE" w:rsidRDefault="00E604B2" w:rsidP="00E604B2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B97FBE">
              <w:rPr>
                <w:rFonts w:asciiTheme="majorHAnsi" w:hAnsiTheme="majorHAnsi" w:cstheme="majorHAnsi"/>
                <w:sz w:val="20"/>
                <w:szCs w:val="24"/>
              </w:rPr>
              <w:t>-compare interpretations and judge their reliability</w:t>
            </w:r>
          </w:p>
          <w:p w14:paraId="2152C6C8" w14:textId="77777777" w:rsidR="00E604B2" w:rsidRPr="00B97FBE" w:rsidRDefault="00E604B2" w:rsidP="00E604B2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B97FBE">
              <w:rPr>
                <w:rFonts w:asciiTheme="majorHAnsi" w:hAnsiTheme="majorHAnsi" w:cstheme="majorHAnsi"/>
                <w:sz w:val="20"/>
                <w:szCs w:val="24"/>
              </w:rPr>
              <w:t>-judge the utility of pictorial evidence and question its value</w:t>
            </w:r>
          </w:p>
          <w:p w14:paraId="68E55CEB" w14:textId="4F8B663F" w:rsidR="00E604B2" w:rsidRPr="00B97FBE" w:rsidRDefault="00E604B2" w:rsidP="00E604B2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B97FBE">
              <w:rPr>
                <w:rFonts w:asciiTheme="majorHAnsi" w:hAnsiTheme="majorHAnsi" w:cstheme="majorHAnsi"/>
                <w:sz w:val="20"/>
                <w:szCs w:val="24"/>
              </w:rPr>
              <w:t xml:space="preserve">-describe </w:t>
            </w:r>
            <w:r w:rsidR="00B515D1">
              <w:rPr>
                <w:rFonts w:asciiTheme="majorHAnsi" w:hAnsiTheme="majorHAnsi" w:cstheme="majorHAnsi"/>
                <w:sz w:val="20"/>
                <w:szCs w:val="24"/>
              </w:rPr>
              <w:t xml:space="preserve">key </w:t>
            </w:r>
            <w:proofErr w:type="gramStart"/>
            <w:r w:rsidR="00B515D1">
              <w:rPr>
                <w:rFonts w:asciiTheme="majorHAnsi" w:hAnsiTheme="majorHAnsi" w:cstheme="majorHAnsi"/>
                <w:sz w:val="20"/>
                <w:szCs w:val="24"/>
              </w:rPr>
              <w:t>events ,</w:t>
            </w:r>
            <w:proofErr w:type="gramEnd"/>
            <w:r w:rsidR="00B515D1">
              <w:rPr>
                <w:rFonts w:asciiTheme="majorHAnsi" w:hAnsiTheme="majorHAnsi" w:cstheme="majorHAnsi"/>
                <w:sz w:val="20"/>
                <w:szCs w:val="24"/>
              </w:rPr>
              <w:t xml:space="preserve"> </w:t>
            </w:r>
            <w:r w:rsidRPr="00B97FBE">
              <w:rPr>
                <w:rFonts w:asciiTheme="majorHAnsi" w:hAnsiTheme="majorHAnsi" w:cstheme="majorHAnsi"/>
                <w:sz w:val="20"/>
                <w:szCs w:val="24"/>
              </w:rPr>
              <w:t xml:space="preserve">assess their </w:t>
            </w:r>
            <w:r w:rsidR="00AC1004" w:rsidRPr="00B97FBE">
              <w:rPr>
                <w:rFonts w:asciiTheme="majorHAnsi" w:hAnsiTheme="majorHAnsi" w:cstheme="majorHAnsi"/>
                <w:sz w:val="20"/>
                <w:szCs w:val="24"/>
              </w:rPr>
              <w:t>consequences,</w:t>
            </w:r>
            <w:r w:rsidRPr="00B97FBE">
              <w:rPr>
                <w:rFonts w:asciiTheme="majorHAnsi" w:hAnsiTheme="majorHAnsi" w:cstheme="majorHAnsi"/>
                <w:sz w:val="20"/>
                <w:szCs w:val="24"/>
              </w:rPr>
              <w:t xml:space="preserve"> and judge their significance</w:t>
            </w:r>
          </w:p>
        </w:tc>
      </w:tr>
      <w:tr w:rsidR="00E604B2" w:rsidRPr="00B97FBE" w14:paraId="3A79DC57" w14:textId="77777777" w:rsidTr="00E604B2">
        <w:tc>
          <w:tcPr>
            <w:tcW w:w="1486" w:type="dxa"/>
          </w:tcPr>
          <w:p w14:paraId="4DB518AF" w14:textId="77777777" w:rsidR="00E604B2" w:rsidRPr="00B97FBE" w:rsidRDefault="00E604B2" w:rsidP="00E604B2">
            <w:pPr>
              <w:rPr>
                <w:rFonts w:asciiTheme="majorHAnsi" w:hAnsiTheme="majorHAnsi" w:cstheme="majorHAnsi"/>
                <w:sz w:val="20"/>
              </w:rPr>
            </w:pPr>
            <w:r w:rsidRPr="00B97FBE">
              <w:rPr>
                <w:rFonts w:asciiTheme="majorHAnsi" w:hAnsiTheme="majorHAnsi" w:cstheme="majorHAnsi"/>
                <w:sz w:val="20"/>
              </w:rPr>
              <w:t>Impact on personal development</w:t>
            </w:r>
          </w:p>
        </w:tc>
        <w:tc>
          <w:tcPr>
            <w:tcW w:w="9288" w:type="dxa"/>
            <w:gridSpan w:val="3"/>
          </w:tcPr>
          <w:p w14:paraId="3780C113" w14:textId="77777777" w:rsidR="00E604B2" w:rsidRPr="00B97FBE" w:rsidRDefault="00E604B2" w:rsidP="00E604B2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B97FBE">
              <w:rPr>
                <w:rFonts w:asciiTheme="majorHAnsi" w:hAnsiTheme="majorHAnsi" w:cstheme="majorHAnsi"/>
                <w:sz w:val="20"/>
                <w:szCs w:val="24"/>
              </w:rPr>
              <w:t>-Students begin to give reasons or explanations for their views correctly, based on examples of evidence.</w:t>
            </w:r>
          </w:p>
          <w:p w14:paraId="617BD07D" w14:textId="77777777" w:rsidR="00E604B2" w:rsidRPr="00B97FBE" w:rsidRDefault="00E604B2" w:rsidP="00E604B2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B97FBE">
              <w:rPr>
                <w:rFonts w:asciiTheme="majorHAnsi" w:hAnsiTheme="majorHAnsi" w:cstheme="majorHAnsi"/>
                <w:sz w:val="20"/>
                <w:szCs w:val="24"/>
              </w:rPr>
              <w:t>-They begin to ask questions of new information and acknowledge who has written it, when and why</w:t>
            </w:r>
          </w:p>
          <w:p w14:paraId="65FA3C66" w14:textId="77777777" w:rsidR="00E604B2" w:rsidRPr="00B97FBE" w:rsidRDefault="00E604B2" w:rsidP="00E604B2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B97FBE">
              <w:rPr>
                <w:rFonts w:asciiTheme="majorHAnsi" w:hAnsiTheme="majorHAnsi" w:cstheme="majorHAnsi"/>
                <w:sz w:val="20"/>
                <w:szCs w:val="24"/>
              </w:rPr>
              <w:t>-Students begin to recognise change and think about whether this occurs with positive or negative outcomes and for whom</w:t>
            </w:r>
          </w:p>
          <w:p w14:paraId="4BEC11F6" w14:textId="77777777" w:rsidR="00E604B2" w:rsidRPr="00B97FBE" w:rsidRDefault="00E604B2" w:rsidP="00E604B2">
            <w:pPr>
              <w:rPr>
                <w:rFonts w:asciiTheme="majorHAnsi" w:hAnsiTheme="majorHAnsi" w:cstheme="majorHAnsi"/>
                <w:sz w:val="18"/>
              </w:rPr>
            </w:pPr>
            <w:r w:rsidRPr="00B97FBE">
              <w:rPr>
                <w:rFonts w:asciiTheme="majorHAnsi" w:hAnsiTheme="majorHAnsi" w:cstheme="majorHAnsi"/>
                <w:sz w:val="20"/>
                <w:szCs w:val="24"/>
              </w:rPr>
              <w:t>-They learn to recognise and appreciate the views of others and explain why they may hold them</w:t>
            </w:r>
          </w:p>
        </w:tc>
      </w:tr>
    </w:tbl>
    <w:tbl>
      <w:tblPr>
        <w:tblStyle w:val="TableGrid"/>
        <w:tblpPr w:leftFromText="180" w:rightFromText="180" w:vertAnchor="text" w:horzAnchor="margin" w:tblpY="7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FA2F8C" w:rsidRPr="00B97FBE" w14:paraId="4EAD6CF8" w14:textId="77777777" w:rsidTr="00FA2F8C">
        <w:tc>
          <w:tcPr>
            <w:tcW w:w="10774" w:type="dxa"/>
          </w:tcPr>
          <w:p w14:paraId="7006C481" w14:textId="77777777" w:rsidR="00FA2F8C" w:rsidRPr="00B97FBE" w:rsidRDefault="00FA2F8C" w:rsidP="00FA2F8C">
            <w:pPr>
              <w:rPr>
                <w:rFonts w:asciiTheme="majorHAnsi" w:hAnsiTheme="majorHAnsi" w:cstheme="majorHAnsi"/>
                <w:sz w:val="20"/>
              </w:rPr>
            </w:pPr>
            <w:r w:rsidRPr="00B97FBE">
              <w:rPr>
                <w:rFonts w:asciiTheme="majorHAnsi" w:hAnsiTheme="majorHAnsi" w:cstheme="majorHAnsi"/>
                <w:sz w:val="20"/>
              </w:rPr>
              <w:t>Ways to support student learning in this subject</w:t>
            </w:r>
          </w:p>
        </w:tc>
      </w:tr>
      <w:tr w:rsidR="00FA2F8C" w:rsidRPr="00B97FBE" w14:paraId="6DFB279B" w14:textId="77777777" w:rsidTr="00FA2F8C">
        <w:trPr>
          <w:trHeight w:val="1311"/>
        </w:trPr>
        <w:tc>
          <w:tcPr>
            <w:tcW w:w="10774" w:type="dxa"/>
          </w:tcPr>
          <w:p w14:paraId="6E3A3358" w14:textId="77777777" w:rsidR="00FA2F8C" w:rsidRPr="00B97FBE" w:rsidRDefault="00FA2F8C" w:rsidP="00FA2F8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4"/>
              </w:rPr>
            </w:pPr>
            <w:r w:rsidRPr="00B97FBE">
              <w:rPr>
                <w:rFonts w:asciiTheme="majorHAnsi" w:hAnsiTheme="majorHAnsi" w:cstheme="majorHAnsi"/>
                <w:sz w:val="20"/>
                <w:szCs w:val="24"/>
              </w:rPr>
              <w:t>Closed questioning testing builds the evidence base and bank of knowledge used to illustrate and prove answers</w:t>
            </w:r>
          </w:p>
          <w:p w14:paraId="49D09B39" w14:textId="77777777" w:rsidR="00FA2F8C" w:rsidRPr="00B97FBE" w:rsidRDefault="00FA2F8C" w:rsidP="00FA2F8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4"/>
              </w:rPr>
            </w:pPr>
            <w:r w:rsidRPr="00B97FBE">
              <w:rPr>
                <w:rFonts w:asciiTheme="majorHAnsi" w:hAnsiTheme="majorHAnsi" w:cstheme="majorHAnsi"/>
                <w:sz w:val="20"/>
                <w:szCs w:val="24"/>
              </w:rPr>
              <w:t>Asking students to justify or evidence their views and interpretations of events</w:t>
            </w:r>
          </w:p>
          <w:p w14:paraId="62DFB50B" w14:textId="77777777" w:rsidR="00FA2F8C" w:rsidRPr="00B97FBE" w:rsidRDefault="00FA2F8C" w:rsidP="00FA2F8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4"/>
              </w:rPr>
            </w:pPr>
            <w:r w:rsidRPr="00B97FBE">
              <w:rPr>
                <w:rFonts w:asciiTheme="majorHAnsi" w:hAnsiTheme="majorHAnsi" w:cstheme="majorHAnsi"/>
                <w:sz w:val="20"/>
                <w:szCs w:val="24"/>
              </w:rPr>
              <w:t>Differentiate between cause and consequence to help students consider impact</w:t>
            </w:r>
          </w:p>
          <w:p w14:paraId="3B3150F2" w14:textId="77777777" w:rsidR="00FA2F8C" w:rsidRPr="00B97FBE" w:rsidRDefault="00FA2F8C" w:rsidP="00FA2F8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4"/>
              </w:rPr>
            </w:pPr>
            <w:r w:rsidRPr="00B97FBE">
              <w:rPr>
                <w:rFonts w:asciiTheme="majorHAnsi" w:hAnsiTheme="majorHAnsi" w:cstheme="majorHAnsi"/>
                <w:sz w:val="20"/>
                <w:szCs w:val="24"/>
              </w:rPr>
              <w:t>Make sure students always check the origins, authors and possible purpose of articles, news and views that they consume</w:t>
            </w:r>
          </w:p>
        </w:tc>
      </w:tr>
    </w:tbl>
    <w:p w14:paraId="572B6164" w14:textId="77777777" w:rsidR="0044410D" w:rsidRPr="00EE0D03" w:rsidRDefault="0044410D" w:rsidP="00FA2F8C">
      <w:pPr>
        <w:rPr>
          <w:rFonts w:ascii="Neutraface Text Book" w:hAnsi="Neutraface Text Book"/>
          <w:sz w:val="24"/>
        </w:rPr>
      </w:pPr>
    </w:p>
    <w:sectPr w:rsidR="0044410D" w:rsidRPr="00EE0D03" w:rsidSect="00FA2F8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9A34D" w14:textId="77777777" w:rsidR="00B9212B" w:rsidRDefault="00B9212B" w:rsidP="00EE0D03">
      <w:pPr>
        <w:spacing w:after="0" w:line="240" w:lineRule="auto"/>
      </w:pPr>
      <w:r>
        <w:separator/>
      </w:r>
    </w:p>
  </w:endnote>
  <w:endnote w:type="continuationSeparator" w:id="0">
    <w:p w14:paraId="04411797" w14:textId="77777777" w:rsidR="00B9212B" w:rsidRDefault="00B9212B" w:rsidP="00EE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Neutraface Text Book">
    <w:altName w:val="Myriad Pro Light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40B60" w14:textId="77777777" w:rsidR="00B9212B" w:rsidRDefault="00B9212B" w:rsidP="00EE0D03">
      <w:pPr>
        <w:spacing w:after="0" w:line="240" w:lineRule="auto"/>
      </w:pPr>
      <w:r>
        <w:separator/>
      </w:r>
    </w:p>
  </w:footnote>
  <w:footnote w:type="continuationSeparator" w:id="0">
    <w:p w14:paraId="0AE85403" w14:textId="77777777" w:rsidR="00B9212B" w:rsidRDefault="00B9212B" w:rsidP="00EE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30266" w14:textId="77777777" w:rsidR="00EE0D03" w:rsidRDefault="00EE0D03">
    <w:pPr>
      <w:pStyle w:val="Header"/>
    </w:pP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59264" behindDoc="1" locked="0" layoutInCell="1" allowOverlap="1" wp14:anchorId="77CAF65D" wp14:editId="1D591395">
          <wp:simplePos x="0" y="0"/>
          <wp:positionH relativeFrom="column">
            <wp:posOffset>-47625</wp:posOffset>
          </wp:positionH>
          <wp:positionV relativeFrom="paragraph">
            <wp:posOffset>-354330</wp:posOffset>
          </wp:positionV>
          <wp:extent cx="1638300" cy="391160"/>
          <wp:effectExtent l="0" t="0" r="0" b="8890"/>
          <wp:wrapTight wrapText="bothSides">
            <wp:wrapPolygon edited="0">
              <wp:start x="0" y="0"/>
              <wp:lineTo x="0" y="21039"/>
              <wp:lineTo x="21349" y="21039"/>
              <wp:lineTo x="2134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r="62138" b="41613"/>
                  <a:stretch/>
                </pic:blipFill>
                <pic:spPr bwMode="auto">
                  <a:xfrm>
                    <a:off x="0" y="0"/>
                    <a:ext cx="1638300" cy="391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61312" behindDoc="1" locked="0" layoutInCell="1" allowOverlap="1" wp14:anchorId="63CD9050" wp14:editId="602637E9">
          <wp:simplePos x="0" y="0"/>
          <wp:positionH relativeFrom="column">
            <wp:posOffset>4610100</wp:posOffset>
          </wp:positionH>
          <wp:positionV relativeFrom="paragraph">
            <wp:posOffset>150495</wp:posOffset>
          </wp:positionV>
          <wp:extent cx="2190750" cy="295275"/>
          <wp:effectExtent l="0" t="0" r="0" b="9525"/>
          <wp:wrapTight wrapText="bothSides">
            <wp:wrapPolygon edited="0">
              <wp:start x="0" y="0"/>
              <wp:lineTo x="0" y="20903"/>
              <wp:lineTo x="21412" y="20903"/>
              <wp:lineTo x="2141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t="53079" r="62138" b="14013"/>
                  <a:stretch/>
                </pic:blipFill>
                <pic:spPr bwMode="auto">
                  <a:xfrm>
                    <a:off x="0" y="0"/>
                    <a:ext cx="2190750" cy="295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608B5"/>
    <w:multiLevelType w:val="hybridMultilevel"/>
    <w:tmpl w:val="684A7B82"/>
    <w:lvl w:ilvl="0" w:tplc="9F0AF318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0D"/>
    <w:rsid w:val="00037464"/>
    <w:rsid w:val="000F1867"/>
    <w:rsid w:val="000F3F9D"/>
    <w:rsid w:val="001B7608"/>
    <w:rsid w:val="00217E61"/>
    <w:rsid w:val="00222FF0"/>
    <w:rsid w:val="00304B4C"/>
    <w:rsid w:val="003124C9"/>
    <w:rsid w:val="00341A63"/>
    <w:rsid w:val="003F5F58"/>
    <w:rsid w:val="0044410D"/>
    <w:rsid w:val="00485542"/>
    <w:rsid w:val="004B03A0"/>
    <w:rsid w:val="00543E77"/>
    <w:rsid w:val="00600EF0"/>
    <w:rsid w:val="006317D4"/>
    <w:rsid w:val="00633D9E"/>
    <w:rsid w:val="007113F7"/>
    <w:rsid w:val="00733E27"/>
    <w:rsid w:val="007D4BF6"/>
    <w:rsid w:val="00815D35"/>
    <w:rsid w:val="00837151"/>
    <w:rsid w:val="008B5A05"/>
    <w:rsid w:val="00952C19"/>
    <w:rsid w:val="009E2A65"/>
    <w:rsid w:val="00A41FDD"/>
    <w:rsid w:val="00AC1004"/>
    <w:rsid w:val="00B515D1"/>
    <w:rsid w:val="00B67B06"/>
    <w:rsid w:val="00B727FB"/>
    <w:rsid w:val="00B9212B"/>
    <w:rsid w:val="00B9378A"/>
    <w:rsid w:val="00B97FBE"/>
    <w:rsid w:val="00BE61D1"/>
    <w:rsid w:val="00CA262A"/>
    <w:rsid w:val="00CF1B2C"/>
    <w:rsid w:val="00D1108F"/>
    <w:rsid w:val="00D14FCB"/>
    <w:rsid w:val="00DD3AD1"/>
    <w:rsid w:val="00E604B2"/>
    <w:rsid w:val="00EB5F0D"/>
    <w:rsid w:val="00EE0D03"/>
    <w:rsid w:val="00F05D97"/>
    <w:rsid w:val="00FA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04A886D"/>
  <w15:chartTrackingRefBased/>
  <w15:docId w15:val="{C7E0AC85-0FCC-4FA3-95C3-135FA331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D03"/>
  </w:style>
  <w:style w:type="paragraph" w:styleId="Footer">
    <w:name w:val="footer"/>
    <w:basedOn w:val="Normal"/>
    <w:link w:val="Foot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D03"/>
  </w:style>
  <w:style w:type="paragraph" w:styleId="ListParagraph">
    <w:name w:val="List Paragraph"/>
    <w:basedOn w:val="Normal"/>
    <w:uiPriority w:val="34"/>
    <w:qFormat/>
    <w:rsid w:val="00304B4C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81EA2-EC86-4377-8E7E-80FAFE5F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Droitwich Spa High School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SA</dc:creator>
  <cp:keywords/>
  <dc:description/>
  <cp:lastModifiedBy>Kaur, G (Staff)</cp:lastModifiedBy>
  <cp:revision>25</cp:revision>
  <dcterms:created xsi:type="dcterms:W3CDTF">2019-11-21T15:08:00Z</dcterms:created>
  <dcterms:modified xsi:type="dcterms:W3CDTF">2022-05-24T14:48:00Z</dcterms:modified>
</cp:coreProperties>
</file>