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7B5EE" w14:textId="77777777" w:rsidR="00D131ED" w:rsidRPr="00341765" w:rsidRDefault="00D131ED" w:rsidP="00D131ED">
      <w:pPr>
        <w:jc w:val="center"/>
        <w:rPr>
          <w:rFonts w:cstheme="minorHAnsi"/>
          <w:b/>
          <w:sz w:val="18"/>
          <w:szCs w:val="18"/>
        </w:rPr>
      </w:pPr>
      <w:r w:rsidRPr="00341765">
        <w:rPr>
          <w:rFonts w:cstheme="minorHAnsi"/>
          <w:b/>
          <w:sz w:val="18"/>
          <w:szCs w:val="18"/>
        </w:rPr>
        <w:t>Y9 – Mathematics programme of study</w:t>
      </w:r>
    </w:p>
    <w:tbl>
      <w:tblPr>
        <w:tblStyle w:val="TableGrid"/>
        <w:tblW w:w="9640" w:type="dxa"/>
        <w:tblInd w:w="-284" w:type="dxa"/>
        <w:tblLayout w:type="fixed"/>
        <w:tblLook w:val="04A0" w:firstRow="1" w:lastRow="0" w:firstColumn="1" w:lastColumn="0" w:noHBand="0" w:noVBand="1"/>
      </w:tblPr>
      <w:tblGrid>
        <w:gridCol w:w="568"/>
        <w:gridCol w:w="1512"/>
        <w:gridCol w:w="1512"/>
        <w:gridCol w:w="1512"/>
        <w:gridCol w:w="1512"/>
        <w:gridCol w:w="1512"/>
        <w:gridCol w:w="1512"/>
      </w:tblGrid>
      <w:tr w:rsidR="00D131ED" w:rsidRPr="00341765" w14:paraId="4376BE87" w14:textId="77777777" w:rsidTr="00A33074">
        <w:trPr>
          <w:trHeight w:val="340"/>
        </w:trPr>
        <w:tc>
          <w:tcPr>
            <w:tcW w:w="568" w:type="dxa"/>
            <w:tcBorders>
              <w:top w:val="nil"/>
              <w:left w:val="nil"/>
              <w:bottom w:val="single" w:sz="4" w:space="0" w:color="auto"/>
              <w:right w:val="single" w:sz="4" w:space="0" w:color="auto"/>
            </w:tcBorders>
          </w:tcPr>
          <w:p w14:paraId="7DFB2EF8" w14:textId="77777777" w:rsidR="00D131ED" w:rsidRPr="00341765" w:rsidRDefault="00D131ED" w:rsidP="00A33074">
            <w:pP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45D32F" w14:textId="77777777" w:rsidR="00D131ED" w:rsidRPr="00341765" w:rsidRDefault="00D131ED" w:rsidP="00A33074">
            <w:pPr>
              <w:jc w:val="center"/>
              <w:rPr>
                <w:rFonts w:cstheme="minorHAnsi"/>
                <w:sz w:val="18"/>
                <w:szCs w:val="18"/>
              </w:rPr>
            </w:pPr>
            <w:r w:rsidRPr="00341765">
              <w:rPr>
                <w:rFonts w:cstheme="minorHAnsi"/>
                <w:sz w:val="18"/>
                <w:szCs w:val="18"/>
              </w:rPr>
              <w:t>Autumn 1</w:t>
            </w:r>
          </w:p>
        </w:tc>
        <w:tc>
          <w:tcPr>
            <w:tcW w:w="151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9C38BEA" w14:textId="77777777" w:rsidR="00D131ED" w:rsidRPr="00341765" w:rsidRDefault="00D131ED" w:rsidP="00A33074">
            <w:pPr>
              <w:jc w:val="center"/>
              <w:rPr>
                <w:rFonts w:cstheme="minorHAnsi"/>
                <w:sz w:val="18"/>
                <w:szCs w:val="18"/>
              </w:rPr>
            </w:pPr>
            <w:r w:rsidRPr="00341765">
              <w:rPr>
                <w:rFonts w:cstheme="minorHAnsi"/>
                <w:sz w:val="18"/>
                <w:szCs w:val="18"/>
              </w:rPr>
              <w:t>Autumn 2</w:t>
            </w:r>
          </w:p>
        </w:tc>
        <w:tc>
          <w:tcPr>
            <w:tcW w:w="15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DDB61AD" w14:textId="77777777" w:rsidR="00D131ED" w:rsidRPr="00341765" w:rsidRDefault="00D131ED" w:rsidP="00A33074">
            <w:pPr>
              <w:jc w:val="center"/>
              <w:rPr>
                <w:rFonts w:cstheme="minorHAnsi"/>
                <w:sz w:val="18"/>
                <w:szCs w:val="18"/>
              </w:rPr>
            </w:pPr>
            <w:r w:rsidRPr="00341765">
              <w:rPr>
                <w:rFonts w:cstheme="minorHAnsi"/>
                <w:sz w:val="18"/>
                <w:szCs w:val="18"/>
              </w:rPr>
              <w:t>Spring 1</w:t>
            </w:r>
          </w:p>
        </w:tc>
        <w:tc>
          <w:tcPr>
            <w:tcW w:w="15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43F2999" w14:textId="77777777" w:rsidR="00D131ED" w:rsidRPr="00341765" w:rsidRDefault="00D131ED" w:rsidP="00A33074">
            <w:pPr>
              <w:jc w:val="center"/>
              <w:rPr>
                <w:rFonts w:cstheme="minorHAnsi"/>
                <w:sz w:val="18"/>
                <w:szCs w:val="18"/>
              </w:rPr>
            </w:pPr>
            <w:r w:rsidRPr="00341765">
              <w:rPr>
                <w:rFonts w:cstheme="minorHAnsi"/>
                <w:sz w:val="18"/>
                <w:szCs w:val="18"/>
              </w:rPr>
              <w:t>Spring 2</w:t>
            </w:r>
          </w:p>
        </w:tc>
        <w:tc>
          <w:tcPr>
            <w:tcW w:w="151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62BC73E" w14:textId="77777777" w:rsidR="00D131ED" w:rsidRPr="00341765" w:rsidRDefault="00D131ED" w:rsidP="00A33074">
            <w:pPr>
              <w:jc w:val="center"/>
              <w:rPr>
                <w:rFonts w:cstheme="minorHAnsi"/>
                <w:sz w:val="18"/>
                <w:szCs w:val="18"/>
              </w:rPr>
            </w:pPr>
            <w:r w:rsidRPr="00341765">
              <w:rPr>
                <w:rFonts w:cstheme="minorHAnsi"/>
                <w:sz w:val="18"/>
                <w:szCs w:val="18"/>
              </w:rPr>
              <w:t>Summer 1</w:t>
            </w:r>
          </w:p>
        </w:tc>
        <w:tc>
          <w:tcPr>
            <w:tcW w:w="151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8878E9C" w14:textId="77777777" w:rsidR="00D131ED" w:rsidRPr="00341765" w:rsidRDefault="00D131ED" w:rsidP="00A33074">
            <w:pPr>
              <w:jc w:val="center"/>
              <w:rPr>
                <w:rFonts w:cstheme="minorHAnsi"/>
                <w:sz w:val="18"/>
                <w:szCs w:val="18"/>
              </w:rPr>
            </w:pPr>
            <w:r w:rsidRPr="00341765">
              <w:rPr>
                <w:rFonts w:cstheme="minorHAnsi"/>
                <w:sz w:val="18"/>
                <w:szCs w:val="18"/>
              </w:rPr>
              <w:t>Summer 2</w:t>
            </w:r>
          </w:p>
        </w:tc>
      </w:tr>
      <w:tr w:rsidR="00D131ED" w:rsidRPr="00341765" w14:paraId="3533B35C" w14:textId="77777777" w:rsidTr="00A33074">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3D78224D"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Big Ideas</w:t>
            </w:r>
          </w:p>
        </w:tc>
        <w:tc>
          <w:tcPr>
            <w:tcW w:w="15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C8B4F8" w14:textId="77777777" w:rsidR="00D131ED" w:rsidRPr="00341765" w:rsidRDefault="00D131ED" w:rsidP="00A33074">
            <w:pPr>
              <w:jc w:val="center"/>
              <w:rPr>
                <w:rFonts w:cstheme="minorHAnsi"/>
                <w:sz w:val="18"/>
                <w:szCs w:val="18"/>
              </w:rPr>
            </w:pPr>
            <w:r w:rsidRPr="00341765">
              <w:rPr>
                <w:rFonts w:cstheme="minorHAnsi"/>
                <w:sz w:val="18"/>
                <w:szCs w:val="18"/>
              </w:rPr>
              <w:t>Handling Data:</w:t>
            </w:r>
          </w:p>
          <w:p w14:paraId="62D3757E" w14:textId="77777777" w:rsidR="00D131ED" w:rsidRPr="00341765" w:rsidRDefault="00D131ED" w:rsidP="00A33074">
            <w:pPr>
              <w:jc w:val="center"/>
              <w:rPr>
                <w:rFonts w:cstheme="minorHAnsi"/>
                <w:sz w:val="18"/>
                <w:szCs w:val="18"/>
              </w:rPr>
            </w:pPr>
            <w:r w:rsidRPr="00341765">
              <w:rPr>
                <w:rFonts w:cstheme="minorHAnsi"/>
                <w:sz w:val="18"/>
                <w:szCs w:val="18"/>
              </w:rPr>
              <w:t>Statistical enquiry, interpretation and representation.</w:t>
            </w:r>
          </w:p>
          <w:p w14:paraId="654F5616" w14:textId="77777777" w:rsidR="00D131ED" w:rsidRPr="00341765" w:rsidRDefault="00D131ED" w:rsidP="00A33074">
            <w:pPr>
              <w:jc w:val="center"/>
              <w:rPr>
                <w:rFonts w:cstheme="minorHAnsi"/>
                <w:sz w:val="18"/>
                <w:szCs w:val="18"/>
              </w:rPr>
            </w:pPr>
          </w:p>
          <w:p w14:paraId="2FA678BD" w14:textId="77777777" w:rsidR="00D131ED" w:rsidRPr="00341765" w:rsidRDefault="00D131ED" w:rsidP="00A33074">
            <w:pPr>
              <w:jc w:val="center"/>
              <w:rPr>
                <w:rFonts w:cstheme="minorHAnsi"/>
                <w:sz w:val="18"/>
                <w:szCs w:val="18"/>
              </w:rPr>
            </w:pPr>
            <w:r w:rsidRPr="00341765">
              <w:rPr>
                <w:rFonts w:cstheme="minorHAnsi"/>
                <w:sz w:val="18"/>
                <w:szCs w:val="18"/>
              </w:rPr>
              <w:t>Number:</w:t>
            </w:r>
          </w:p>
          <w:p w14:paraId="2072AFF9" w14:textId="77777777" w:rsidR="00D131ED" w:rsidRPr="00341765" w:rsidRDefault="00D131ED" w:rsidP="00A33074">
            <w:pPr>
              <w:jc w:val="center"/>
              <w:rPr>
                <w:rFonts w:cstheme="minorHAnsi"/>
                <w:sz w:val="18"/>
                <w:szCs w:val="18"/>
              </w:rPr>
            </w:pPr>
            <w:r w:rsidRPr="00341765">
              <w:rPr>
                <w:rFonts w:cstheme="minorHAnsi"/>
                <w:sz w:val="18"/>
                <w:szCs w:val="18"/>
              </w:rPr>
              <w:t>Integers powers and roots.</w:t>
            </w:r>
          </w:p>
          <w:p w14:paraId="6AD5979B" w14:textId="77777777" w:rsidR="00D131ED" w:rsidRPr="00341765" w:rsidRDefault="00D131ED" w:rsidP="00A33074">
            <w:pPr>
              <w:jc w:val="center"/>
              <w:rPr>
                <w:rFonts w:cstheme="minorHAnsi"/>
                <w:sz w:val="18"/>
                <w:szCs w:val="18"/>
              </w:rPr>
            </w:pPr>
          </w:p>
          <w:p w14:paraId="1F25FF56" w14:textId="77777777" w:rsidR="00D131ED" w:rsidRPr="00341765" w:rsidRDefault="00D131ED" w:rsidP="00A33074">
            <w:pPr>
              <w:jc w:val="center"/>
              <w:rPr>
                <w:rFonts w:cstheme="minorHAnsi"/>
                <w:sz w:val="18"/>
                <w:szCs w:val="18"/>
              </w:rPr>
            </w:pPr>
            <w:r w:rsidRPr="00341765">
              <w:rPr>
                <w:rFonts w:cstheme="minorHAnsi"/>
                <w:sz w:val="18"/>
                <w:szCs w:val="18"/>
              </w:rPr>
              <w:t>Geometry:</w:t>
            </w:r>
          </w:p>
          <w:p w14:paraId="0FC13A9F" w14:textId="77777777" w:rsidR="00D131ED" w:rsidRPr="00341765" w:rsidRDefault="00D131ED" w:rsidP="00A33074">
            <w:pPr>
              <w:jc w:val="center"/>
              <w:rPr>
                <w:rFonts w:cstheme="minorHAnsi"/>
                <w:sz w:val="18"/>
                <w:szCs w:val="18"/>
              </w:rPr>
            </w:pPr>
            <w:r w:rsidRPr="00341765">
              <w:rPr>
                <w:rFonts w:cstheme="minorHAnsi"/>
                <w:sz w:val="18"/>
                <w:szCs w:val="18"/>
              </w:rPr>
              <w:t>Lines, angles and shapes.</w:t>
            </w:r>
          </w:p>
          <w:p w14:paraId="02F297F8" w14:textId="77777777" w:rsidR="00D131ED" w:rsidRPr="00341765" w:rsidRDefault="00D131ED" w:rsidP="00A33074">
            <w:pP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BCAD08" w14:textId="77777777" w:rsidR="00D131ED" w:rsidRPr="00341765" w:rsidRDefault="00D131ED" w:rsidP="00A33074">
            <w:pPr>
              <w:jc w:val="center"/>
              <w:rPr>
                <w:rFonts w:cstheme="minorHAnsi"/>
                <w:sz w:val="18"/>
                <w:szCs w:val="18"/>
              </w:rPr>
            </w:pPr>
            <w:r w:rsidRPr="00341765">
              <w:rPr>
                <w:rFonts w:cstheme="minorHAnsi"/>
                <w:sz w:val="18"/>
                <w:szCs w:val="18"/>
              </w:rPr>
              <w:t>Geometry:</w:t>
            </w:r>
          </w:p>
          <w:p w14:paraId="7446DEA0" w14:textId="77777777" w:rsidR="00D131ED" w:rsidRPr="00341765" w:rsidRDefault="00D131ED" w:rsidP="00A33074">
            <w:pPr>
              <w:jc w:val="center"/>
              <w:rPr>
                <w:rFonts w:cstheme="minorHAnsi"/>
                <w:sz w:val="18"/>
                <w:szCs w:val="18"/>
              </w:rPr>
            </w:pPr>
            <w:r w:rsidRPr="00341765">
              <w:rPr>
                <w:rFonts w:cstheme="minorHAnsi"/>
                <w:sz w:val="18"/>
                <w:szCs w:val="18"/>
              </w:rPr>
              <w:t xml:space="preserve">Pythagoras and trigonometry </w:t>
            </w:r>
          </w:p>
          <w:p w14:paraId="5DD7A559" w14:textId="77777777" w:rsidR="00D131ED" w:rsidRPr="00341765" w:rsidRDefault="00D131ED" w:rsidP="00A33074">
            <w:pPr>
              <w:jc w:val="center"/>
              <w:rPr>
                <w:rFonts w:cstheme="minorHAnsi"/>
                <w:sz w:val="18"/>
                <w:szCs w:val="18"/>
              </w:rPr>
            </w:pPr>
          </w:p>
          <w:p w14:paraId="34EF1FAC" w14:textId="77777777" w:rsidR="00D131ED" w:rsidRPr="00341765" w:rsidRDefault="00D131ED" w:rsidP="00A33074">
            <w:pPr>
              <w:jc w:val="center"/>
              <w:rPr>
                <w:rFonts w:cstheme="minorHAnsi"/>
                <w:sz w:val="18"/>
                <w:szCs w:val="18"/>
              </w:rPr>
            </w:pPr>
            <w:r w:rsidRPr="00341765">
              <w:rPr>
                <w:rFonts w:cstheme="minorHAnsi"/>
                <w:sz w:val="18"/>
                <w:szCs w:val="18"/>
              </w:rPr>
              <w:t>Algebra:</w:t>
            </w:r>
          </w:p>
          <w:p w14:paraId="549EE93E" w14:textId="77777777" w:rsidR="00D131ED" w:rsidRPr="00341765" w:rsidRDefault="00D131ED" w:rsidP="00A33074">
            <w:pPr>
              <w:jc w:val="center"/>
              <w:rPr>
                <w:rFonts w:cstheme="minorHAnsi"/>
                <w:sz w:val="18"/>
                <w:szCs w:val="18"/>
              </w:rPr>
            </w:pPr>
            <w:r w:rsidRPr="00341765">
              <w:rPr>
                <w:rFonts w:cstheme="minorHAnsi"/>
                <w:sz w:val="18"/>
                <w:szCs w:val="18"/>
              </w:rPr>
              <w:t>Manipulation of expressions and forming &amp; solving equations</w:t>
            </w:r>
          </w:p>
          <w:p w14:paraId="6F66CE9B" w14:textId="77777777" w:rsidR="00D131ED" w:rsidRPr="00341765" w:rsidRDefault="00D131ED" w:rsidP="00A33074">
            <w:pPr>
              <w:jc w:val="center"/>
              <w:rPr>
                <w:rFonts w:cstheme="minorHAnsi"/>
                <w:sz w:val="18"/>
                <w:szCs w:val="18"/>
              </w:rPr>
            </w:pPr>
          </w:p>
          <w:p w14:paraId="5610FD67" w14:textId="77777777" w:rsidR="00D131ED" w:rsidRPr="00341765" w:rsidRDefault="00D131ED" w:rsidP="00A33074">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D6443D" w14:textId="77777777" w:rsidR="00D131ED" w:rsidRPr="00341765" w:rsidRDefault="00D131ED" w:rsidP="00A33074">
            <w:pPr>
              <w:jc w:val="center"/>
              <w:rPr>
                <w:rFonts w:cstheme="minorHAnsi"/>
                <w:sz w:val="18"/>
                <w:szCs w:val="18"/>
              </w:rPr>
            </w:pPr>
            <w:r w:rsidRPr="00341765">
              <w:rPr>
                <w:rFonts w:cstheme="minorHAnsi"/>
                <w:sz w:val="18"/>
                <w:szCs w:val="18"/>
              </w:rPr>
              <w:t>Number:</w:t>
            </w:r>
          </w:p>
          <w:p w14:paraId="0B04C09D" w14:textId="77777777" w:rsidR="00D131ED" w:rsidRPr="00341765" w:rsidRDefault="00D131ED" w:rsidP="00A33074">
            <w:pPr>
              <w:jc w:val="center"/>
              <w:rPr>
                <w:rFonts w:cstheme="minorHAnsi"/>
                <w:sz w:val="18"/>
                <w:szCs w:val="18"/>
              </w:rPr>
            </w:pPr>
            <w:r w:rsidRPr="00341765">
              <w:rPr>
                <w:rFonts w:cstheme="minorHAnsi"/>
                <w:sz w:val="18"/>
                <w:szCs w:val="18"/>
              </w:rPr>
              <w:t>Fractions, decimals, ratio and percentage</w:t>
            </w:r>
          </w:p>
          <w:p w14:paraId="505E0274" w14:textId="77777777" w:rsidR="00D131ED" w:rsidRPr="00341765" w:rsidRDefault="00D131ED" w:rsidP="00A33074">
            <w:pPr>
              <w:jc w:val="center"/>
              <w:rPr>
                <w:rFonts w:cstheme="minorHAnsi"/>
                <w:sz w:val="18"/>
                <w:szCs w:val="18"/>
              </w:rPr>
            </w:pPr>
          </w:p>
          <w:p w14:paraId="4190F78E" w14:textId="77777777" w:rsidR="00D131ED" w:rsidRPr="00341765" w:rsidRDefault="00D131ED" w:rsidP="00A33074">
            <w:pPr>
              <w:jc w:val="center"/>
              <w:rPr>
                <w:rFonts w:cstheme="minorHAnsi"/>
                <w:sz w:val="18"/>
                <w:szCs w:val="18"/>
              </w:rPr>
            </w:pPr>
            <w:r w:rsidRPr="00341765">
              <w:rPr>
                <w:rFonts w:cstheme="minorHAnsi"/>
                <w:sz w:val="18"/>
                <w:szCs w:val="18"/>
              </w:rPr>
              <w:t>Handling data:</w:t>
            </w:r>
          </w:p>
          <w:p w14:paraId="7175CD23" w14:textId="77777777" w:rsidR="00D131ED" w:rsidRPr="00341765" w:rsidRDefault="00D131ED" w:rsidP="00A33074">
            <w:pPr>
              <w:jc w:val="center"/>
              <w:rPr>
                <w:rFonts w:cstheme="minorHAnsi"/>
                <w:sz w:val="18"/>
                <w:szCs w:val="18"/>
              </w:rPr>
            </w:pPr>
            <w:r w:rsidRPr="00341765">
              <w:rPr>
                <w:rFonts w:cstheme="minorHAnsi"/>
                <w:sz w:val="18"/>
                <w:szCs w:val="18"/>
              </w:rPr>
              <w:t>Probability</w:t>
            </w:r>
          </w:p>
        </w:tc>
        <w:tc>
          <w:tcPr>
            <w:tcW w:w="151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4BADA7" w14:textId="77777777" w:rsidR="00D131ED" w:rsidRPr="00341765" w:rsidRDefault="00D131ED" w:rsidP="00A33074">
            <w:pPr>
              <w:jc w:val="center"/>
              <w:rPr>
                <w:rFonts w:cstheme="minorHAnsi"/>
                <w:sz w:val="18"/>
                <w:szCs w:val="18"/>
              </w:rPr>
            </w:pPr>
            <w:r w:rsidRPr="00341765">
              <w:rPr>
                <w:rFonts w:cstheme="minorHAnsi"/>
                <w:sz w:val="18"/>
                <w:szCs w:val="18"/>
              </w:rPr>
              <w:t>Geometry:</w:t>
            </w:r>
          </w:p>
          <w:p w14:paraId="2551B5EA" w14:textId="77777777" w:rsidR="00D131ED" w:rsidRPr="00341765" w:rsidRDefault="00D131ED" w:rsidP="00A33074">
            <w:pPr>
              <w:jc w:val="center"/>
              <w:rPr>
                <w:rFonts w:cstheme="minorHAnsi"/>
                <w:sz w:val="18"/>
                <w:szCs w:val="18"/>
              </w:rPr>
            </w:pPr>
            <w:r w:rsidRPr="00341765">
              <w:rPr>
                <w:rFonts w:cstheme="minorHAnsi"/>
                <w:sz w:val="18"/>
                <w:szCs w:val="18"/>
              </w:rPr>
              <w:t>Measurement of circles</w:t>
            </w:r>
          </w:p>
          <w:p w14:paraId="4ABC881B" w14:textId="77777777" w:rsidR="00D131ED" w:rsidRPr="00341765" w:rsidRDefault="00D131ED" w:rsidP="00A33074">
            <w:pPr>
              <w:jc w:val="center"/>
              <w:rPr>
                <w:rFonts w:cstheme="minorHAnsi"/>
                <w:sz w:val="18"/>
                <w:szCs w:val="18"/>
              </w:rPr>
            </w:pPr>
          </w:p>
          <w:p w14:paraId="3DBE5331" w14:textId="77777777" w:rsidR="00D131ED" w:rsidRPr="00341765" w:rsidRDefault="00D131ED" w:rsidP="00A33074">
            <w:pPr>
              <w:jc w:val="center"/>
              <w:rPr>
                <w:rFonts w:cstheme="minorHAnsi"/>
                <w:sz w:val="18"/>
                <w:szCs w:val="18"/>
              </w:rPr>
            </w:pPr>
            <w:r w:rsidRPr="00341765">
              <w:rPr>
                <w:rFonts w:cstheme="minorHAnsi"/>
                <w:sz w:val="18"/>
                <w:szCs w:val="18"/>
              </w:rPr>
              <w:t>Number:</w:t>
            </w:r>
          </w:p>
          <w:p w14:paraId="498A6168" w14:textId="77777777" w:rsidR="00D131ED" w:rsidRPr="00341765" w:rsidRDefault="00D131ED" w:rsidP="00A33074">
            <w:pPr>
              <w:jc w:val="center"/>
              <w:rPr>
                <w:rFonts w:cstheme="minorHAnsi"/>
                <w:sz w:val="18"/>
                <w:szCs w:val="18"/>
              </w:rPr>
            </w:pPr>
            <w:r w:rsidRPr="00341765">
              <w:rPr>
                <w:rFonts w:cstheme="minorHAnsi"/>
                <w:sz w:val="18"/>
                <w:szCs w:val="18"/>
              </w:rPr>
              <w:t>Proportional relationships</w:t>
            </w:r>
          </w:p>
          <w:p w14:paraId="5CC7AE1E" w14:textId="77777777" w:rsidR="00D131ED" w:rsidRPr="00341765" w:rsidRDefault="00D131ED" w:rsidP="00A33074">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6F9ED8" w14:textId="77777777" w:rsidR="00D131ED" w:rsidRPr="00341765" w:rsidRDefault="00D131ED" w:rsidP="00A33074">
            <w:pPr>
              <w:jc w:val="center"/>
              <w:rPr>
                <w:rFonts w:cstheme="minorHAnsi"/>
                <w:sz w:val="18"/>
                <w:szCs w:val="18"/>
              </w:rPr>
            </w:pPr>
            <w:r w:rsidRPr="00341765">
              <w:rPr>
                <w:rFonts w:cstheme="minorHAnsi"/>
                <w:sz w:val="18"/>
                <w:szCs w:val="18"/>
              </w:rPr>
              <w:t>Geometry:</w:t>
            </w:r>
          </w:p>
          <w:p w14:paraId="1C2DBE88" w14:textId="77777777" w:rsidR="00D131ED" w:rsidRPr="00341765" w:rsidRDefault="00D131ED" w:rsidP="00A33074">
            <w:pPr>
              <w:jc w:val="center"/>
              <w:rPr>
                <w:rFonts w:cstheme="minorHAnsi"/>
                <w:sz w:val="18"/>
                <w:szCs w:val="18"/>
              </w:rPr>
            </w:pPr>
            <w:r w:rsidRPr="00341765">
              <w:rPr>
                <w:rFonts w:cstheme="minorHAnsi"/>
                <w:sz w:val="18"/>
                <w:szCs w:val="18"/>
              </w:rPr>
              <w:t>Transformations, compound measures and scale</w:t>
            </w:r>
          </w:p>
        </w:tc>
        <w:tc>
          <w:tcPr>
            <w:tcW w:w="151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1F316D7" w14:textId="77777777" w:rsidR="00D131ED" w:rsidRPr="00341765" w:rsidRDefault="00D131ED" w:rsidP="00A33074">
            <w:pPr>
              <w:jc w:val="center"/>
              <w:rPr>
                <w:rFonts w:cstheme="minorHAnsi"/>
                <w:sz w:val="18"/>
                <w:szCs w:val="18"/>
              </w:rPr>
            </w:pPr>
            <w:r w:rsidRPr="00341765">
              <w:rPr>
                <w:rFonts w:cstheme="minorHAnsi"/>
                <w:sz w:val="18"/>
                <w:szCs w:val="18"/>
              </w:rPr>
              <w:t>Number: review of year based on progress</w:t>
            </w:r>
          </w:p>
          <w:p w14:paraId="05BFE8C3" w14:textId="77777777" w:rsidR="00D131ED" w:rsidRPr="00341765" w:rsidRDefault="00D131ED" w:rsidP="00A33074">
            <w:pPr>
              <w:jc w:val="center"/>
              <w:rPr>
                <w:rFonts w:cstheme="minorHAnsi"/>
                <w:sz w:val="18"/>
                <w:szCs w:val="18"/>
              </w:rPr>
            </w:pPr>
          </w:p>
          <w:p w14:paraId="2E512C3A" w14:textId="77777777" w:rsidR="00D131ED" w:rsidRPr="00341765" w:rsidRDefault="00D131ED" w:rsidP="00A33074">
            <w:pPr>
              <w:jc w:val="center"/>
              <w:rPr>
                <w:rFonts w:cstheme="minorHAnsi"/>
                <w:sz w:val="18"/>
                <w:szCs w:val="18"/>
              </w:rPr>
            </w:pPr>
            <w:r w:rsidRPr="00341765">
              <w:rPr>
                <w:rFonts w:cstheme="minorHAnsi"/>
                <w:sz w:val="18"/>
                <w:szCs w:val="18"/>
              </w:rPr>
              <w:t>Algebra: review of year based on progress</w:t>
            </w:r>
          </w:p>
          <w:p w14:paraId="7B1A6710" w14:textId="77777777" w:rsidR="00D131ED" w:rsidRPr="00341765" w:rsidRDefault="00D131ED" w:rsidP="00A33074">
            <w:pPr>
              <w:jc w:val="center"/>
              <w:rPr>
                <w:rFonts w:cstheme="minorHAnsi"/>
                <w:sz w:val="18"/>
                <w:szCs w:val="18"/>
              </w:rPr>
            </w:pPr>
          </w:p>
          <w:p w14:paraId="3EF0C148" w14:textId="77777777" w:rsidR="00D131ED" w:rsidRPr="00341765" w:rsidRDefault="00D131ED" w:rsidP="00A33074">
            <w:pPr>
              <w:jc w:val="center"/>
              <w:rPr>
                <w:rFonts w:cstheme="minorHAnsi"/>
                <w:sz w:val="18"/>
                <w:szCs w:val="18"/>
              </w:rPr>
            </w:pPr>
          </w:p>
        </w:tc>
      </w:tr>
      <w:tr w:rsidR="00D131ED" w:rsidRPr="00341765" w14:paraId="57B0ED54" w14:textId="77777777" w:rsidTr="00A33074">
        <w:trPr>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1B749FD9"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 xml:space="preserve"> Topics</w:t>
            </w:r>
          </w:p>
        </w:tc>
        <w:tc>
          <w:tcPr>
            <w:tcW w:w="1512" w:type="dxa"/>
            <w:tcBorders>
              <w:top w:val="single" w:sz="4" w:space="0" w:color="auto"/>
              <w:left w:val="single" w:sz="4" w:space="0" w:color="auto"/>
              <w:bottom w:val="single" w:sz="4" w:space="0" w:color="auto"/>
              <w:right w:val="single" w:sz="4" w:space="0" w:color="auto"/>
            </w:tcBorders>
          </w:tcPr>
          <w:p w14:paraId="64250FFC" w14:textId="77777777" w:rsidR="00D131ED" w:rsidRPr="00341765" w:rsidRDefault="00D131ED" w:rsidP="00A33074">
            <w:pPr>
              <w:jc w:val="center"/>
              <w:rPr>
                <w:rFonts w:cstheme="minorHAnsi"/>
                <w:sz w:val="18"/>
                <w:szCs w:val="18"/>
              </w:rPr>
            </w:pPr>
          </w:p>
          <w:p w14:paraId="7CE333AC" w14:textId="77777777" w:rsidR="00D131ED" w:rsidRPr="00341765" w:rsidRDefault="00D131ED" w:rsidP="00A33074">
            <w:pPr>
              <w:jc w:val="center"/>
              <w:rPr>
                <w:rFonts w:cstheme="minorHAnsi"/>
                <w:sz w:val="18"/>
                <w:szCs w:val="18"/>
              </w:rPr>
            </w:pPr>
            <w:r w:rsidRPr="00341765">
              <w:rPr>
                <w:rFonts w:cstheme="minorHAnsi"/>
                <w:sz w:val="18"/>
                <w:szCs w:val="18"/>
              </w:rPr>
              <w:t>Collect or sample data; find averages from lists and grouped data; draw and interpret frequency polygons, scatter graphs and time series graphs.</w:t>
            </w:r>
          </w:p>
          <w:p w14:paraId="33425ABA" w14:textId="77777777" w:rsidR="00D131ED" w:rsidRPr="00341765" w:rsidRDefault="00D131ED" w:rsidP="00A33074">
            <w:pPr>
              <w:jc w:val="center"/>
              <w:rPr>
                <w:rFonts w:cstheme="minorHAnsi"/>
                <w:sz w:val="18"/>
                <w:szCs w:val="18"/>
              </w:rPr>
            </w:pPr>
          </w:p>
          <w:p w14:paraId="139F542F" w14:textId="77777777" w:rsidR="00D131ED" w:rsidRPr="00341765" w:rsidRDefault="00D131ED" w:rsidP="00A33074">
            <w:pPr>
              <w:jc w:val="center"/>
              <w:rPr>
                <w:rFonts w:cstheme="minorHAnsi"/>
                <w:sz w:val="18"/>
                <w:szCs w:val="18"/>
              </w:rPr>
            </w:pPr>
            <w:r w:rsidRPr="00341765">
              <w:rPr>
                <w:rFonts w:cstheme="minorHAnsi"/>
                <w:sz w:val="18"/>
                <w:szCs w:val="18"/>
              </w:rPr>
              <w:t>Use and evaluate positive, negative and fractional indices; convert to and calculate with numbers in standard form.</w:t>
            </w:r>
          </w:p>
          <w:p w14:paraId="626D54E8" w14:textId="77777777" w:rsidR="00D131ED" w:rsidRPr="00341765" w:rsidRDefault="00D131ED" w:rsidP="00A33074">
            <w:pPr>
              <w:jc w:val="center"/>
              <w:rPr>
                <w:rFonts w:cstheme="minorHAnsi"/>
                <w:sz w:val="18"/>
                <w:szCs w:val="18"/>
              </w:rPr>
            </w:pPr>
          </w:p>
          <w:p w14:paraId="175F2D36" w14:textId="77777777" w:rsidR="00D131ED" w:rsidRPr="00341765" w:rsidRDefault="00D131ED" w:rsidP="00A33074">
            <w:pPr>
              <w:jc w:val="center"/>
              <w:rPr>
                <w:rFonts w:cstheme="minorHAnsi"/>
                <w:sz w:val="18"/>
                <w:szCs w:val="18"/>
              </w:rPr>
            </w:pPr>
            <w:r w:rsidRPr="00341765">
              <w:rPr>
                <w:rFonts w:cstheme="minorHAnsi"/>
                <w:sz w:val="18"/>
                <w:szCs w:val="18"/>
              </w:rPr>
              <w:t>Calculate interior and exterior angles of polygons; Recognise similarity and congruence.</w:t>
            </w:r>
          </w:p>
          <w:p w14:paraId="39563DCB" w14:textId="77777777" w:rsidR="00D131ED" w:rsidRPr="00341765" w:rsidRDefault="00D131ED" w:rsidP="00A33074">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C8D7208" w14:textId="77777777" w:rsidR="00D131ED" w:rsidRPr="00341765" w:rsidRDefault="00D131ED" w:rsidP="00A33074">
            <w:pPr>
              <w:jc w:val="center"/>
              <w:rPr>
                <w:rFonts w:cstheme="minorHAnsi"/>
                <w:sz w:val="18"/>
                <w:szCs w:val="18"/>
              </w:rPr>
            </w:pPr>
          </w:p>
          <w:p w14:paraId="195C7C38" w14:textId="77777777" w:rsidR="00D131ED" w:rsidRPr="00341765" w:rsidRDefault="00D131ED" w:rsidP="00A33074">
            <w:pPr>
              <w:jc w:val="center"/>
              <w:rPr>
                <w:rFonts w:cstheme="minorHAnsi"/>
                <w:sz w:val="18"/>
                <w:szCs w:val="18"/>
              </w:rPr>
            </w:pPr>
            <w:r w:rsidRPr="00341765">
              <w:rPr>
                <w:rFonts w:cstheme="minorHAnsi"/>
                <w:sz w:val="18"/>
                <w:szCs w:val="18"/>
              </w:rPr>
              <w:t xml:space="preserve">Find the missing side of a </w:t>
            </w:r>
            <w:proofErr w:type="gramStart"/>
            <w:r w:rsidRPr="00341765">
              <w:rPr>
                <w:rFonts w:cstheme="minorHAnsi"/>
                <w:sz w:val="18"/>
                <w:szCs w:val="18"/>
              </w:rPr>
              <w:t>right angled</w:t>
            </w:r>
            <w:proofErr w:type="gramEnd"/>
            <w:r w:rsidRPr="00341765">
              <w:rPr>
                <w:rFonts w:cstheme="minorHAnsi"/>
                <w:sz w:val="18"/>
                <w:szCs w:val="18"/>
              </w:rPr>
              <w:t xml:space="preserve"> triangle using Pythagoras’ Theorem and apply this in a range of contexts; use trigonometry in right angled triangles to find missing sides or angles.</w:t>
            </w:r>
          </w:p>
          <w:p w14:paraId="0C16259F" w14:textId="77777777" w:rsidR="00D131ED" w:rsidRPr="00341765" w:rsidRDefault="00D131ED" w:rsidP="00A33074">
            <w:pPr>
              <w:jc w:val="center"/>
              <w:rPr>
                <w:rFonts w:cstheme="minorHAnsi"/>
                <w:sz w:val="18"/>
                <w:szCs w:val="18"/>
              </w:rPr>
            </w:pPr>
          </w:p>
          <w:p w14:paraId="48ADFDDB" w14:textId="77777777" w:rsidR="00D131ED" w:rsidRPr="00341765" w:rsidRDefault="00D131ED" w:rsidP="00A33074">
            <w:pPr>
              <w:jc w:val="center"/>
              <w:rPr>
                <w:rFonts w:cstheme="minorHAnsi"/>
                <w:sz w:val="18"/>
                <w:szCs w:val="18"/>
              </w:rPr>
            </w:pPr>
            <w:r w:rsidRPr="00341765">
              <w:rPr>
                <w:rFonts w:cstheme="minorHAnsi"/>
                <w:sz w:val="18"/>
                <w:szCs w:val="18"/>
              </w:rPr>
              <w:t>Expand pairs of brackets; solve a range of linear equations; form equations from geometric contexts; rearrange linear formulae to change the subject.</w:t>
            </w:r>
          </w:p>
        </w:tc>
        <w:tc>
          <w:tcPr>
            <w:tcW w:w="1512" w:type="dxa"/>
            <w:tcBorders>
              <w:top w:val="single" w:sz="4" w:space="0" w:color="auto"/>
              <w:left w:val="single" w:sz="4" w:space="0" w:color="auto"/>
              <w:bottom w:val="single" w:sz="4" w:space="0" w:color="auto"/>
              <w:right w:val="single" w:sz="4" w:space="0" w:color="auto"/>
            </w:tcBorders>
          </w:tcPr>
          <w:p w14:paraId="55F0A422" w14:textId="77777777" w:rsidR="00D131ED" w:rsidRPr="00341765" w:rsidRDefault="00D131ED" w:rsidP="00A33074">
            <w:pPr>
              <w:jc w:val="center"/>
              <w:rPr>
                <w:rFonts w:cstheme="minorHAnsi"/>
                <w:sz w:val="18"/>
                <w:szCs w:val="18"/>
              </w:rPr>
            </w:pPr>
          </w:p>
          <w:p w14:paraId="0BD58392" w14:textId="77777777" w:rsidR="00D131ED" w:rsidRPr="00341765" w:rsidRDefault="00D131ED" w:rsidP="00A33074">
            <w:pPr>
              <w:jc w:val="center"/>
              <w:rPr>
                <w:rFonts w:cstheme="minorHAnsi"/>
                <w:sz w:val="18"/>
                <w:szCs w:val="18"/>
              </w:rPr>
            </w:pPr>
            <w:r w:rsidRPr="00341765">
              <w:rPr>
                <w:rFonts w:cstheme="minorHAnsi"/>
                <w:sz w:val="18"/>
                <w:szCs w:val="18"/>
              </w:rPr>
              <w:t>Calculate with mixed numbers; calculate percentage changes including interest.</w:t>
            </w:r>
          </w:p>
          <w:p w14:paraId="19253C00" w14:textId="77777777" w:rsidR="00D131ED" w:rsidRPr="00341765" w:rsidRDefault="00D131ED" w:rsidP="00A33074">
            <w:pPr>
              <w:jc w:val="center"/>
              <w:rPr>
                <w:rFonts w:cstheme="minorHAnsi"/>
                <w:sz w:val="18"/>
                <w:szCs w:val="18"/>
              </w:rPr>
            </w:pPr>
          </w:p>
          <w:p w14:paraId="447B9C2C" w14:textId="77777777" w:rsidR="00D131ED" w:rsidRPr="00341765" w:rsidRDefault="00D131ED" w:rsidP="00A33074">
            <w:pPr>
              <w:jc w:val="center"/>
              <w:rPr>
                <w:rFonts w:cstheme="minorHAnsi"/>
                <w:sz w:val="18"/>
                <w:szCs w:val="18"/>
              </w:rPr>
            </w:pPr>
            <w:r w:rsidRPr="00341765">
              <w:rPr>
                <w:rFonts w:cstheme="minorHAnsi"/>
                <w:sz w:val="18"/>
                <w:szCs w:val="18"/>
              </w:rPr>
              <w:t>Draw and use probability tree diagrams for successive independent events; draw and use Venn diagrams to calculate probabilities.</w:t>
            </w:r>
          </w:p>
        </w:tc>
        <w:tc>
          <w:tcPr>
            <w:tcW w:w="1512" w:type="dxa"/>
            <w:tcBorders>
              <w:top w:val="single" w:sz="4" w:space="0" w:color="auto"/>
              <w:left w:val="single" w:sz="4" w:space="0" w:color="auto"/>
              <w:bottom w:val="single" w:sz="4" w:space="0" w:color="auto"/>
              <w:right w:val="single" w:sz="4" w:space="0" w:color="auto"/>
            </w:tcBorders>
          </w:tcPr>
          <w:p w14:paraId="55232B76" w14:textId="77777777" w:rsidR="00D131ED" w:rsidRPr="00341765" w:rsidRDefault="00D131ED" w:rsidP="00A33074">
            <w:pPr>
              <w:jc w:val="center"/>
              <w:rPr>
                <w:rFonts w:cstheme="minorHAnsi"/>
                <w:sz w:val="18"/>
                <w:szCs w:val="18"/>
              </w:rPr>
            </w:pPr>
          </w:p>
          <w:p w14:paraId="414721CA" w14:textId="77777777" w:rsidR="00D131ED" w:rsidRPr="00341765" w:rsidRDefault="00D131ED" w:rsidP="00A33074">
            <w:pPr>
              <w:jc w:val="center"/>
              <w:rPr>
                <w:rFonts w:cstheme="minorHAnsi"/>
                <w:sz w:val="18"/>
                <w:szCs w:val="18"/>
              </w:rPr>
            </w:pPr>
            <w:r w:rsidRPr="00341765">
              <w:rPr>
                <w:rFonts w:cstheme="minorHAnsi"/>
                <w:sz w:val="18"/>
                <w:szCs w:val="18"/>
              </w:rPr>
              <w:t>Calculate the area and circumference of whole and part circles.</w:t>
            </w:r>
          </w:p>
          <w:p w14:paraId="60E806A4" w14:textId="77777777" w:rsidR="00D131ED" w:rsidRPr="00341765" w:rsidRDefault="00D131ED" w:rsidP="00A33074">
            <w:pPr>
              <w:jc w:val="center"/>
              <w:rPr>
                <w:rFonts w:cstheme="minorHAnsi"/>
                <w:sz w:val="18"/>
                <w:szCs w:val="18"/>
              </w:rPr>
            </w:pPr>
          </w:p>
          <w:p w14:paraId="4053ADA0" w14:textId="77777777" w:rsidR="00D131ED" w:rsidRPr="00341765" w:rsidRDefault="00D131ED" w:rsidP="00A33074">
            <w:pPr>
              <w:jc w:val="center"/>
              <w:rPr>
                <w:rFonts w:cstheme="minorHAnsi"/>
                <w:sz w:val="18"/>
                <w:szCs w:val="18"/>
              </w:rPr>
            </w:pPr>
            <w:r w:rsidRPr="00341765">
              <w:rPr>
                <w:rFonts w:cstheme="minorHAnsi"/>
                <w:sz w:val="18"/>
                <w:szCs w:val="18"/>
              </w:rPr>
              <w:t>Use proportional reasoning to solve problems including interpreting exchange rates as a ratio.</w:t>
            </w:r>
          </w:p>
        </w:tc>
        <w:tc>
          <w:tcPr>
            <w:tcW w:w="1512" w:type="dxa"/>
            <w:tcBorders>
              <w:top w:val="single" w:sz="4" w:space="0" w:color="auto"/>
              <w:left w:val="single" w:sz="4" w:space="0" w:color="auto"/>
              <w:bottom w:val="single" w:sz="4" w:space="0" w:color="auto"/>
              <w:right w:val="single" w:sz="4" w:space="0" w:color="auto"/>
            </w:tcBorders>
          </w:tcPr>
          <w:p w14:paraId="6538AA1D" w14:textId="77777777" w:rsidR="00D131ED" w:rsidRPr="00341765" w:rsidRDefault="00D131ED" w:rsidP="00A33074">
            <w:pPr>
              <w:jc w:val="center"/>
              <w:rPr>
                <w:rFonts w:cstheme="minorHAnsi"/>
                <w:sz w:val="18"/>
                <w:szCs w:val="18"/>
              </w:rPr>
            </w:pPr>
          </w:p>
          <w:p w14:paraId="49E31651" w14:textId="77777777" w:rsidR="00D131ED" w:rsidRPr="00341765" w:rsidRDefault="00D131ED" w:rsidP="00A33074">
            <w:pPr>
              <w:jc w:val="center"/>
              <w:rPr>
                <w:rFonts w:cstheme="minorHAnsi"/>
                <w:sz w:val="18"/>
                <w:szCs w:val="18"/>
              </w:rPr>
            </w:pPr>
            <w:r w:rsidRPr="00341765">
              <w:rPr>
                <w:rFonts w:cstheme="minorHAnsi"/>
                <w:sz w:val="18"/>
                <w:szCs w:val="18"/>
              </w:rPr>
              <w:t>Rotate, reflect, enlarge and translate shapes; calculate and use speed and density, draw and interpret distance/time graphs; use scale factors to find missing lengths in similar shapes.</w:t>
            </w:r>
          </w:p>
        </w:tc>
        <w:tc>
          <w:tcPr>
            <w:tcW w:w="1512" w:type="dxa"/>
            <w:tcBorders>
              <w:top w:val="single" w:sz="4" w:space="0" w:color="auto"/>
              <w:left w:val="single" w:sz="4" w:space="0" w:color="auto"/>
              <w:bottom w:val="single" w:sz="4" w:space="0" w:color="auto"/>
              <w:right w:val="single" w:sz="4" w:space="0" w:color="auto"/>
            </w:tcBorders>
          </w:tcPr>
          <w:p w14:paraId="27DBFDF7" w14:textId="77777777" w:rsidR="00D131ED" w:rsidRPr="00341765" w:rsidRDefault="00D131ED" w:rsidP="00A33074">
            <w:pPr>
              <w:jc w:val="center"/>
              <w:rPr>
                <w:rFonts w:cstheme="minorHAnsi"/>
                <w:sz w:val="18"/>
                <w:szCs w:val="18"/>
              </w:rPr>
            </w:pPr>
          </w:p>
          <w:p w14:paraId="3DAAACB8" w14:textId="77777777" w:rsidR="00D131ED" w:rsidRPr="00341765" w:rsidRDefault="00D131ED" w:rsidP="00A33074">
            <w:pPr>
              <w:jc w:val="center"/>
              <w:rPr>
                <w:rFonts w:cstheme="minorHAnsi"/>
                <w:sz w:val="18"/>
                <w:szCs w:val="18"/>
              </w:rPr>
            </w:pPr>
            <w:r w:rsidRPr="00341765">
              <w:rPr>
                <w:rFonts w:cstheme="minorHAnsi"/>
                <w:sz w:val="18"/>
                <w:szCs w:val="18"/>
              </w:rPr>
              <w:t>A selection of content from previous half terms.</w:t>
            </w:r>
          </w:p>
        </w:tc>
      </w:tr>
      <w:tr w:rsidR="00D131ED" w:rsidRPr="00341765" w14:paraId="401DB351"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398D8B3B"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Skills</w:t>
            </w:r>
          </w:p>
          <w:p w14:paraId="06231680" w14:textId="77777777" w:rsidR="00D131ED" w:rsidRPr="00341765" w:rsidRDefault="00D131ED" w:rsidP="00A33074">
            <w:pPr>
              <w:ind w:left="113" w:right="113"/>
              <w:jc w:val="center"/>
              <w:rPr>
                <w:rFonts w:cstheme="minorHAnsi"/>
                <w:sz w:val="18"/>
                <w:szCs w:val="18"/>
              </w:rPr>
            </w:pP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0B22EB98" w14:textId="77777777" w:rsidR="00D131ED" w:rsidRPr="00341765" w:rsidRDefault="00D131ED" w:rsidP="00A33074">
            <w:pPr>
              <w:rPr>
                <w:rFonts w:cstheme="minorHAnsi"/>
                <w:sz w:val="18"/>
                <w:szCs w:val="18"/>
              </w:rPr>
            </w:pPr>
            <w:r w:rsidRPr="00341765">
              <w:rPr>
                <w:rFonts w:cstheme="minorHAnsi"/>
                <w:b/>
                <w:bCs/>
                <w:sz w:val="18"/>
                <w:szCs w:val="18"/>
              </w:rPr>
              <w:t xml:space="preserve">Use of equipment: </w:t>
            </w:r>
            <w:r w:rsidRPr="00341765">
              <w:rPr>
                <w:rFonts w:cstheme="minorHAnsi"/>
                <w:sz w:val="18"/>
                <w:szCs w:val="18"/>
              </w:rPr>
              <w:t xml:space="preserve">use of mathematical equipment, tracing paper, graph paper; efficient use of a scientific calculator. </w:t>
            </w:r>
          </w:p>
          <w:p w14:paraId="55B4D772" w14:textId="77777777" w:rsidR="00D131ED" w:rsidRPr="00341765" w:rsidRDefault="00D131ED" w:rsidP="00A33074">
            <w:pPr>
              <w:rPr>
                <w:rFonts w:cstheme="minorHAnsi"/>
                <w:sz w:val="18"/>
                <w:szCs w:val="18"/>
              </w:rPr>
            </w:pPr>
          </w:p>
          <w:p w14:paraId="15BA1738" w14:textId="77777777" w:rsidR="00D131ED" w:rsidRPr="00341765" w:rsidRDefault="00D131ED" w:rsidP="00A33074">
            <w:pPr>
              <w:rPr>
                <w:rFonts w:cstheme="minorHAnsi"/>
                <w:sz w:val="18"/>
                <w:szCs w:val="18"/>
              </w:rPr>
            </w:pPr>
            <w:r w:rsidRPr="00341765">
              <w:rPr>
                <w:rFonts w:cstheme="minorHAnsi"/>
                <w:b/>
                <w:bCs/>
                <w:sz w:val="18"/>
                <w:szCs w:val="18"/>
              </w:rPr>
              <w:t xml:space="preserve">Problem solving: </w:t>
            </w:r>
            <w:r w:rsidRPr="00341765">
              <w:rPr>
                <w:rFonts w:cstheme="minorHAnsi"/>
                <w:sz w:val="18"/>
                <w:szCs w:val="18"/>
              </w:rPr>
              <w:t>apply techniques in a range of contexts, interpret and solve multi stage problems.</w:t>
            </w:r>
          </w:p>
          <w:p w14:paraId="1F197AEA" w14:textId="77777777" w:rsidR="00D131ED" w:rsidRPr="00341765" w:rsidRDefault="00D131ED" w:rsidP="00A33074">
            <w:pPr>
              <w:rPr>
                <w:rFonts w:cstheme="minorHAnsi"/>
                <w:sz w:val="18"/>
                <w:szCs w:val="18"/>
              </w:rPr>
            </w:pPr>
          </w:p>
          <w:p w14:paraId="2F8D25FF" w14:textId="77777777" w:rsidR="00D131ED" w:rsidRPr="00341765" w:rsidRDefault="00D131ED" w:rsidP="00A33074">
            <w:pPr>
              <w:rPr>
                <w:rFonts w:cstheme="minorHAnsi"/>
                <w:sz w:val="18"/>
                <w:szCs w:val="18"/>
              </w:rPr>
            </w:pPr>
            <w:r w:rsidRPr="00341765">
              <w:rPr>
                <w:rFonts w:cstheme="minorHAnsi"/>
                <w:b/>
                <w:bCs/>
                <w:sz w:val="18"/>
                <w:szCs w:val="18"/>
              </w:rPr>
              <w:t xml:space="preserve">Critical thinking: </w:t>
            </w:r>
            <w:r w:rsidRPr="00341765">
              <w:rPr>
                <w:rFonts w:cstheme="minorHAnsi"/>
                <w:sz w:val="18"/>
                <w:szCs w:val="18"/>
              </w:rPr>
              <w:t>Make conclusions, identify errors in own and others working or answers.</w:t>
            </w:r>
          </w:p>
          <w:p w14:paraId="54F769F3" w14:textId="77777777" w:rsidR="00D131ED" w:rsidRPr="00341765" w:rsidRDefault="00D131ED" w:rsidP="00A33074">
            <w:pPr>
              <w:rPr>
                <w:rFonts w:cstheme="minorHAnsi"/>
                <w:sz w:val="18"/>
                <w:szCs w:val="18"/>
              </w:rPr>
            </w:pPr>
          </w:p>
          <w:p w14:paraId="32A85F9A" w14:textId="77777777" w:rsidR="00D131ED" w:rsidRPr="00341765" w:rsidRDefault="00D131ED" w:rsidP="00A33074">
            <w:pPr>
              <w:rPr>
                <w:rFonts w:cstheme="minorHAnsi"/>
                <w:sz w:val="18"/>
                <w:szCs w:val="18"/>
              </w:rPr>
            </w:pPr>
            <w:r w:rsidRPr="00341765">
              <w:rPr>
                <w:rFonts w:cstheme="minorHAnsi"/>
                <w:b/>
                <w:bCs/>
                <w:sz w:val="18"/>
                <w:szCs w:val="18"/>
              </w:rPr>
              <w:t xml:space="preserve">Construction and use of diagrams and graphical representation: </w:t>
            </w:r>
            <w:r w:rsidRPr="00341765">
              <w:rPr>
                <w:rFonts w:cstheme="minorHAnsi"/>
                <w:sz w:val="18"/>
                <w:szCs w:val="18"/>
              </w:rPr>
              <w:t>correct use of axes, selection of diagram is appropriate to the data.</w:t>
            </w:r>
          </w:p>
          <w:p w14:paraId="00686600" w14:textId="77777777" w:rsidR="00D131ED" w:rsidRPr="00341765" w:rsidRDefault="00D131ED" w:rsidP="00A33074">
            <w:pPr>
              <w:jc w:val="center"/>
              <w:rPr>
                <w:rFonts w:cstheme="minorHAnsi"/>
                <w:sz w:val="18"/>
                <w:szCs w:val="18"/>
              </w:rPr>
            </w:pPr>
          </w:p>
        </w:tc>
      </w:tr>
      <w:tr w:rsidR="00D131ED" w:rsidRPr="00341765" w14:paraId="63AF24FF"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4E74EF70"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lastRenderedPageBreak/>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71268B6"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184803D5"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1DC7C3A5" w14:textId="717EB28F" w:rsidR="00D131ED" w:rsidRPr="00341765" w:rsidRDefault="008C0600" w:rsidP="00A33074">
            <w:pPr>
              <w:jc w:val="center"/>
              <w:rPr>
                <w:rFonts w:cstheme="minorHAnsi"/>
                <w:sz w:val="18"/>
                <w:szCs w:val="18"/>
              </w:rPr>
            </w:pPr>
            <w:r>
              <w:rPr>
                <w:rFonts w:cstheme="minorHAnsi"/>
                <w:sz w:val="18"/>
                <w:szCs w:val="18"/>
              </w:rPr>
              <w:t xml:space="preserve">Half term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3A94C70"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60E620B4"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7781862F" w14:textId="024E95A6" w:rsidR="00D131ED" w:rsidRPr="00341765" w:rsidRDefault="008C0600" w:rsidP="00A33074">
            <w:pPr>
              <w:jc w:val="center"/>
              <w:rPr>
                <w:rFonts w:cstheme="minorHAnsi"/>
                <w:sz w:val="18"/>
                <w:szCs w:val="18"/>
                <w:u w:val="single"/>
              </w:rPr>
            </w:pPr>
            <w:r>
              <w:rPr>
                <w:rFonts w:cstheme="minorHAnsi"/>
                <w:sz w:val="18"/>
                <w:szCs w:val="18"/>
              </w:rPr>
              <w:t xml:space="preserve">Half term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F05AF63"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58263B9C"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4DC9B6EC" w14:textId="0B234527" w:rsidR="00D131ED" w:rsidRPr="00341765" w:rsidRDefault="008C0600" w:rsidP="00A33074">
            <w:pPr>
              <w:jc w:val="center"/>
              <w:rPr>
                <w:rFonts w:cstheme="minorHAnsi"/>
                <w:sz w:val="18"/>
                <w:szCs w:val="18"/>
                <w:u w:val="single"/>
              </w:rPr>
            </w:pPr>
            <w:r>
              <w:rPr>
                <w:rFonts w:cstheme="minorHAnsi"/>
                <w:sz w:val="18"/>
                <w:szCs w:val="18"/>
              </w:rPr>
              <w:t xml:space="preserve">Half term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E7B611D"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6E496628"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10E0F775" w14:textId="74ECBA32" w:rsidR="00D131ED" w:rsidRPr="00341765" w:rsidRDefault="008C0600" w:rsidP="00A33074">
            <w:pPr>
              <w:jc w:val="center"/>
              <w:rPr>
                <w:rFonts w:cstheme="minorHAnsi"/>
                <w:sz w:val="18"/>
                <w:szCs w:val="18"/>
                <w:u w:val="single"/>
              </w:rPr>
            </w:pPr>
            <w:r>
              <w:rPr>
                <w:rFonts w:cstheme="minorHAnsi"/>
                <w:sz w:val="18"/>
                <w:szCs w:val="18"/>
              </w:rPr>
              <w:t xml:space="preserve">Half term </w:t>
            </w:r>
            <w:r w:rsidRPr="00341765">
              <w:rPr>
                <w:rFonts w:cstheme="minorHAnsi"/>
                <w:sz w:val="18"/>
                <w:szCs w:val="18"/>
              </w:rPr>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181FEC6"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1317BF69"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1116CB95" w14:textId="38B0159D" w:rsidR="00D131ED" w:rsidRPr="00341765" w:rsidRDefault="00D131ED" w:rsidP="00A33074">
            <w:pPr>
              <w:jc w:val="center"/>
              <w:rPr>
                <w:rFonts w:cstheme="minorHAnsi"/>
                <w:sz w:val="18"/>
                <w:szCs w:val="18"/>
                <w:u w:val="single"/>
              </w:rPr>
            </w:pPr>
          </w:p>
        </w:tc>
        <w:tc>
          <w:tcPr>
            <w:tcW w:w="1512" w:type="dxa"/>
            <w:tcBorders>
              <w:top w:val="single" w:sz="4" w:space="0" w:color="auto"/>
              <w:left w:val="single" w:sz="4" w:space="0" w:color="auto"/>
              <w:bottom w:val="single" w:sz="4" w:space="0" w:color="auto"/>
              <w:right w:val="single" w:sz="4" w:space="0" w:color="auto"/>
            </w:tcBorders>
            <w:vAlign w:val="center"/>
          </w:tcPr>
          <w:p w14:paraId="328CBB97" w14:textId="77777777" w:rsidR="00D131ED" w:rsidRPr="00341765" w:rsidRDefault="00D131ED" w:rsidP="00A33074">
            <w:pPr>
              <w:jc w:val="center"/>
              <w:rPr>
                <w:rFonts w:cstheme="minorHAnsi"/>
                <w:sz w:val="18"/>
                <w:szCs w:val="18"/>
              </w:rPr>
            </w:pPr>
            <w:r w:rsidRPr="00341765">
              <w:rPr>
                <w:rFonts w:cstheme="minorHAnsi"/>
                <w:sz w:val="18"/>
                <w:szCs w:val="18"/>
              </w:rPr>
              <w:t>Formative assessment every lesson.</w:t>
            </w:r>
          </w:p>
          <w:p w14:paraId="5C056CFD" w14:textId="77777777" w:rsidR="00D131ED" w:rsidRPr="00341765" w:rsidRDefault="00D131ED" w:rsidP="00A33074">
            <w:pPr>
              <w:jc w:val="center"/>
              <w:rPr>
                <w:rFonts w:cstheme="minorHAnsi"/>
                <w:sz w:val="18"/>
                <w:szCs w:val="18"/>
              </w:rPr>
            </w:pPr>
            <w:r w:rsidRPr="00341765">
              <w:rPr>
                <w:rFonts w:cstheme="minorHAnsi"/>
                <w:sz w:val="18"/>
                <w:szCs w:val="18"/>
              </w:rPr>
              <w:t>Range of learning &amp; skill-based homework.</w:t>
            </w:r>
          </w:p>
          <w:p w14:paraId="57331DA5" w14:textId="77777777" w:rsidR="00D131ED" w:rsidRPr="00341765" w:rsidRDefault="00D131ED" w:rsidP="00A33074">
            <w:pPr>
              <w:rPr>
                <w:rFonts w:cstheme="minorHAnsi"/>
                <w:sz w:val="18"/>
                <w:szCs w:val="18"/>
              </w:rPr>
            </w:pPr>
            <w:r w:rsidRPr="00341765">
              <w:rPr>
                <w:rFonts w:cstheme="minorHAnsi"/>
                <w:sz w:val="18"/>
                <w:szCs w:val="18"/>
              </w:rPr>
              <w:t>Synoptic end of unit assessments</w:t>
            </w:r>
          </w:p>
          <w:p w14:paraId="5F0526D2" w14:textId="77777777" w:rsidR="00D131ED" w:rsidRPr="00341765" w:rsidRDefault="00D131ED" w:rsidP="00A33074">
            <w:pPr>
              <w:jc w:val="center"/>
              <w:rPr>
                <w:rFonts w:cstheme="minorHAnsi"/>
                <w:sz w:val="18"/>
                <w:szCs w:val="18"/>
              </w:rPr>
            </w:pPr>
            <w:r w:rsidRPr="00341765">
              <w:rPr>
                <w:rFonts w:cstheme="minorHAnsi"/>
                <w:sz w:val="18"/>
                <w:szCs w:val="18"/>
              </w:rPr>
              <w:t>END OF YEAR ASSESSMENT</w:t>
            </w:r>
          </w:p>
        </w:tc>
      </w:tr>
      <w:tr w:rsidR="00D131ED" w:rsidRPr="00341765" w14:paraId="12C7A812"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512B3B41"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Linked learning</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028D06AE" w14:textId="77777777" w:rsidR="00D131ED" w:rsidRPr="00341765" w:rsidRDefault="00D131ED" w:rsidP="00A33074">
            <w:pPr>
              <w:rPr>
                <w:rFonts w:cstheme="minorHAnsi"/>
                <w:b/>
                <w:bCs/>
                <w:sz w:val="18"/>
                <w:szCs w:val="18"/>
              </w:rPr>
            </w:pPr>
          </w:p>
          <w:p w14:paraId="7746016C" w14:textId="77777777" w:rsidR="00D131ED" w:rsidRPr="00341765" w:rsidRDefault="00D131ED" w:rsidP="00A33074">
            <w:pPr>
              <w:rPr>
                <w:rFonts w:cstheme="minorHAnsi"/>
                <w:sz w:val="18"/>
                <w:szCs w:val="18"/>
              </w:rPr>
            </w:pPr>
            <w:r w:rsidRPr="00341765">
              <w:rPr>
                <w:rFonts w:cstheme="minorHAnsi"/>
                <w:b/>
                <w:bCs/>
                <w:sz w:val="18"/>
                <w:szCs w:val="18"/>
              </w:rPr>
              <w:t>Number:</w:t>
            </w:r>
            <w:r w:rsidRPr="00341765">
              <w:rPr>
                <w:rFonts w:cstheme="minorHAnsi"/>
                <w:sz w:val="18"/>
                <w:szCs w:val="18"/>
              </w:rPr>
              <w:t xml:space="preserve"> The content taught in Year 9 builds on and reinforces the students’ clear and accurate calculation, knowledge and understanding of the number skills and relationships developed through their prior learning and is a critical underpinning to study of mathematics at KS4.</w:t>
            </w:r>
          </w:p>
          <w:p w14:paraId="53B17FA0" w14:textId="77777777" w:rsidR="00D131ED" w:rsidRPr="00341765" w:rsidRDefault="00D131ED" w:rsidP="00A33074">
            <w:pPr>
              <w:rPr>
                <w:rFonts w:cstheme="minorHAnsi"/>
                <w:sz w:val="18"/>
                <w:szCs w:val="18"/>
              </w:rPr>
            </w:pPr>
            <w:r w:rsidRPr="00341765">
              <w:rPr>
                <w:rFonts w:cstheme="minorHAnsi"/>
                <w:sz w:val="18"/>
                <w:szCs w:val="18"/>
              </w:rPr>
              <w:t>Wider Links: Secure foundations in number are critical to the study of all subjects and to the basic numeracy skills needed in life.</w:t>
            </w:r>
          </w:p>
          <w:p w14:paraId="5B7A038D" w14:textId="77777777" w:rsidR="00D131ED" w:rsidRPr="00341765" w:rsidRDefault="00D131ED" w:rsidP="00A33074">
            <w:pPr>
              <w:rPr>
                <w:rFonts w:cstheme="minorHAnsi"/>
                <w:sz w:val="18"/>
                <w:szCs w:val="18"/>
              </w:rPr>
            </w:pPr>
          </w:p>
          <w:p w14:paraId="72E71DAC" w14:textId="77777777" w:rsidR="00D131ED" w:rsidRPr="00341765" w:rsidRDefault="00D131ED" w:rsidP="00A33074">
            <w:pPr>
              <w:rPr>
                <w:rFonts w:cstheme="minorHAnsi"/>
                <w:sz w:val="18"/>
                <w:szCs w:val="18"/>
              </w:rPr>
            </w:pPr>
            <w:r w:rsidRPr="00341765">
              <w:rPr>
                <w:rFonts w:cstheme="minorHAnsi"/>
                <w:b/>
                <w:bCs/>
                <w:sz w:val="18"/>
                <w:szCs w:val="18"/>
              </w:rPr>
              <w:t xml:space="preserve">Algebra: </w:t>
            </w:r>
            <w:r w:rsidRPr="00341765">
              <w:rPr>
                <w:rFonts w:cstheme="minorHAnsi"/>
                <w:sz w:val="18"/>
                <w:szCs w:val="18"/>
              </w:rPr>
              <w:t xml:space="preserve">At earlier stages in their learning students will have started to generalise but are unlikely to have formalised this into algebraic statements. Therefore, during KS3 students are developing the foundations of their understanding of algebra, these are central to study of mathematics at KS4 if a student is to progress to higher grades. </w:t>
            </w:r>
          </w:p>
          <w:p w14:paraId="276A4D71" w14:textId="77777777" w:rsidR="00D131ED" w:rsidRPr="00341765" w:rsidRDefault="00D131ED" w:rsidP="00A33074">
            <w:pPr>
              <w:rPr>
                <w:rFonts w:cstheme="minorHAnsi"/>
                <w:sz w:val="18"/>
                <w:szCs w:val="18"/>
              </w:rPr>
            </w:pPr>
            <w:r w:rsidRPr="00341765">
              <w:rPr>
                <w:rFonts w:cstheme="minorHAnsi"/>
                <w:sz w:val="18"/>
                <w:szCs w:val="18"/>
              </w:rPr>
              <w:t>Wider Links: The use of formulae, graphs of functions and the formation and solution of equations arise in a wide range of subjects and contexts but is particularly likely in Science, Geography, ICT, Business, DT, Food and PE.</w:t>
            </w:r>
          </w:p>
          <w:p w14:paraId="3429A891" w14:textId="77777777" w:rsidR="00D131ED" w:rsidRPr="00341765" w:rsidRDefault="00D131ED" w:rsidP="00A33074">
            <w:pPr>
              <w:rPr>
                <w:rFonts w:cstheme="minorHAnsi"/>
                <w:sz w:val="18"/>
                <w:szCs w:val="18"/>
              </w:rPr>
            </w:pPr>
          </w:p>
          <w:p w14:paraId="3D348536" w14:textId="77777777" w:rsidR="00D131ED" w:rsidRPr="00341765" w:rsidRDefault="00D131ED" w:rsidP="00A33074">
            <w:pPr>
              <w:rPr>
                <w:rFonts w:cstheme="minorHAnsi"/>
                <w:sz w:val="18"/>
                <w:szCs w:val="18"/>
              </w:rPr>
            </w:pPr>
            <w:r w:rsidRPr="00341765">
              <w:rPr>
                <w:rFonts w:cstheme="minorHAnsi"/>
                <w:b/>
                <w:bCs/>
                <w:sz w:val="18"/>
                <w:szCs w:val="18"/>
              </w:rPr>
              <w:t xml:space="preserve">Geometry: </w:t>
            </w:r>
            <w:r w:rsidRPr="00341765">
              <w:rPr>
                <w:rFonts w:cstheme="minorHAnsi"/>
                <w:sz w:val="18"/>
                <w:szCs w:val="18"/>
              </w:rPr>
              <w:t>The content taught in Year 9 builds on and reinforces the students’ understanding of concepts developed in prior learning and is developed further and applied to increasingly complex problems and contexts in KS4.</w:t>
            </w:r>
          </w:p>
          <w:p w14:paraId="22E74DD9" w14:textId="77777777" w:rsidR="00D131ED" w:rsidRPr="00341765" w:rsidRDefault="00D131ED" w:rsidP="00A33074">
            <w:pPr>
              <w:rPr>
                <w:rFonts w:cstheme="minorHAnsi"/>
                <w:sz w:val="18"/>
                <w:szCs w:val="18"/>
              </w:rPr>
            </w:pPr>
            <w:r w:rsidRPr="00341765">
              <w:rPr>
                <w:rFonts w:cstheme="minorHAnsi"/>
                <w:sz w:val="18"/>
                <w:szCs w:val="18"/>
              </w:rPr>
              <w:t>Wider Links: Appreciation and application of geometric rules and relationships have particular importance in DT, Art, Science and Geography.</w:t>
            </w:r>
          </w:p>
          <w:p w14:paraId="1EA24085" w14:textId="77777777" w:rsidR="00D131ED" w:rsidRPr="00341765" w:rsidRDefault="00D131ED" w:rsidP="00A33074">
            <w:pPr>
              <w:rPr>
                <w:rFonts w:cstheme="minorHAnsi"/>
                <w:sz w:val="18"/>
                <w:szCs w:val="18"/>
              </w:rPr>
            </w:pPr>
          </w:p>
          <w:p w14:paraId="5191FB1E" w14:textId="77777777" w:rsidR="00D131ED" w:rsidRPr="00341765" w:rsidRDefault="00D131ED" w:rsidP="00A33074">
            <w:pPr>
              <w:rPr>
                <w:rFonts w:cstheme="minorHAnsi"/>
                <w:sz w:val="18"/>
                <w:szCs w:val="18"/>
              </w:rPr>
            </w:pPr>
            <w:r w:rsidRPr="00341765">
              <w:rPr>
                <w:rFonts w:cstheme="minorHAnsi"/>
                <w:b/>
                <w:bCs/>
                <w:sz w:val="18"/>
                <w:szCs w:val="18"/>
              </w:rPr>
              <w:t xml:space="preserve">Handling Data: </w:t>
            </w:r>
            <w:r w:rsidRPr="00341765">
              <w:rPr>
                <w:rFonts w:cstheme="minorHAnsi"/>
                <w:sz w:val="18"/>
                <w:szCs w:val="18"/>
              </w:rPr>
              <w:t>The content taught in Year 9 builds on and reinforces the students’ understanding of concepts developed in prior learning and is developed further and applied to increasingly complex problems and contexts in KS4.</w:t>
            </w:r>
          </w:p>
          <w:p w14:paraId="685B8EB4" w14:textId="77777777" w:rsidR="00D131ED" w:rsidRPr="00341765" w:rsidRDefault="00D131ED" w:rsidP="00A33074">
            <w:pPr>
              <w:rPr>
                <w:rFonts w:cstheme="minorHAnsi"/>
                <w:sz w:val="18"/>
                <w:szCs w:val="18"/>
              </w:rPr>
            </w:pPr>
            <w:r w:rsidRPr="00341765">
              <w:rPr>
                <w:rFonts w:cstheme="minorHAnsi"/>
                <w:sz w:val="18"/>
                <w:szCs w:val="18"/>
              </w:rPr>
              <w:t xml:space="preserve">Wider Links: The interpretation of data and its measures are skills used in </w:t>
            </w:r>
            <w:proofErr w:type="spellStart"/>
            <w:proofErr w:type="gramStart"/>
            <w:r w:rsidRPr="00341765">
              <w:rPr>
                <w:rFonts w:cstheme="minorHAnsi"/>
                <w:sz w:val="18"/>
                <w:szCs w:val="18"/>
              </w:rPr>
              <w:t>a</w:t>
            </w:r>
            <w:proofErr w:type="spellEnd"/>
            <w:proofErr w:type="gramEnd"/>
            <w:r w:rsidRPr="00341765">
              <w:rPr>
                <w:rFonts w:cstheme="minorHAnsi"/>
                <w:sz w:val="18"/>
                <w:szCs w:val="18"/>
              </w:rPr>
              <w:t xml:space="preserve"> almost all subjects and are pivotal to our ability to understand and analyse the world around us and think critically about evidence or conclusions we are presented with.</w:t>
            </w:r>
          </w:p>
          <w:p w14:paraId="1B7E834F" w14:textId="77777777" w:rsidR="00D131ED" w:rsidRPr="00341765" w:rsidRDefault="00D131ED" w:rsidP="00A33074">
            <w:pPr>
              <w:jc w:val="center"/>
              <w:rPr>
                <w:rFonts w:cstheme="minorHAnsi"/>
                <w:sz w:val="18"/>
                <w:szCs w:val="18"/>
              </w:rPr>
            </w:pPr>
          </w:p>
          <w:p w14:paraId="5F802119" w14:textId="77777777" w:rsidR="00D131ED" w:rsidRPr="00341765" w:rsidRDefault="00D131ED" w:rsidP="00A33074">
            <w:pPr>
              <w:jc w:val="center"/>
              <w:rPr>
                <w:rFonts w:cstheme="minorHAnsi"/>
                <w:sz w:val="18"/>
                <w:szCs w:val="18"/>
              </w:rPr>
            </w:pPr>
          </w:p>
          <w:p w14:paraId="5182AD26" w14:textId="77777777" w:rsidR="00D131ED" w:rsidRPr="00341765" w:rsidRDefault="00D131ED" w:rsidP="00A33074">
            <w:pPr>
              <w:rPr>
                <w:rFonts w:cstheme="minorHAnsi"/>
                <w:sz w:val="18"/>
                <w:szCs w:val="18"/>
              </w:rPr>
            </w:pPr>
            <w:r w:rsidRPr="00341765">
              <w:rPr>
                <w:rFonts w:cstheme="minorHAnsi"/>
                <w:sz w:val="18"/>
                <w:szCs w:val="18"/>
              </w:rPr>
              <w:t>Learning components at the start of lessons remind students of prior learning and emphasis links to prior topics</w:t>
            </w:r>
          </w:p>
          <w:p w14:paraId="1D396851" w14:textId="77777777" w:rsidR="00D131ED" w:rsidRPr="00341765" w:rsidRDefault="00D131ED" w:rsidP="00A33074">
            <w:pPr>
              <w:rPr>
                <w:rFonts w:cstheme="minorHAnsi"/>
                <w:sz w:val="18"/>
                <w:szCs w:val="18"/>
              </w:rPr>
            </w:pPr>
          </w:p>
          <w:p w14:paraId="3E63B947" w14:textId="77777777" w:rsidR="00D131ED" w:rsidRPr="00341765" w:rsidRDefault="00D131ED" w:rsidP="00A33074">
            <w:pPr>
              <w:jc w:val="center"/>
              <w:rPr>
                <w:rFonts w:cstheme="minorHAnsi"/>
                <w:sz w:val="18"/>
                <w:szCs w:val="18"/>
              </w:rPr>
            </w:pPr>
          </w:p>
        </w:tc>
      </w:tr>
      <w:tr w:rsidR="00D131ED" w:rsidRPr="00341765" w14:paraId="1334732D"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108774C3"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Literacy</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3797157D" w14:textId="77777777" w:rsidR="00D131ED" w:rsidRPr="00341765" w:rsidRDefault="00D131ED" w:rsidP="00A33074">
            <w:pPr>
              <w:rPr>
                <w:rFonts w:cstheme="minorHAnsi"/>
                <w:sz w:val="18"/>
                <w:szCs w:val="18"/>
              </w:rPr>
            </w:pPr>
            <w:r w:rsidRPr="00341765">
              <w:rPr>
                <w:rFonts w:cstheme="minorHAnsi"/>
                <w:sz w:val="18"/>
                <w:szCs w:val="18"/>
              </w:rPr>
              <w:t>Mathematical vocabulary, terminology, and definitions.</w:t>
            </w:r>
          </w:p>
          <w:p w14:paraId="3A201C2D" w14:textId="77777777" w:rsidR="00D131ED" w:rsidRPr="00341765" w:rsidRDefault="00D131ED" w:rsidP="00A33074">
            <w:pPr>
              <w:rPr>
                <w:rFonts w:cstheme="minorHAnsi"/>
                <w:sz w:val="18"/>
                <w:szCs w:val="18"/>
              </w:rPr>
            </w:pPr>
            <w:r w:rsidRPr="00341765">
              <w:rPr>
                <w:rFonts w:cstheme="minorHAnsi"/>
                <w:sz w:val="18"/>
                <w:szCs w:val="18"/>
              </w:rPr>
              <w:t>Interpretation and conclusions based on graphs and statistics.</w:t>
            </w:r>
          </w:p>
          <w:p w14:paraId="7CE5B3ED" w14:textId="77777777" w:rsidR="00D131ED" w:rsidRPr="00341765" w:rsidRDefault="00D131ED" w:rsidP="00A33074">
            <w:pPr>
              <w:rPr>
                <w:rFonts w:cstheme="minorHAnsi"/>
                <w:b/>
                <w:bCs/>
                <w:sz w:val="18"/>
                <w:szCs w:val="18"/>
              </w:rPr>
            </w:pPr>
            <w:r w:rsidRPr="00341765">
              <w:rPr>
                <w:rFonts w:cstheme="minorHAnsi"/>
                <w:sz w:val="18"/>
                <w:szCs w:val="18"/>
              </w:rPr>
              <w:t>Construction and communication of argument and proof.</w:t>
            </w:r>
          </w:p>
        </w:tc>
      </w:tr>
      <w:tr w:rsidR="00D131ED" w:rsidRPr="00341765" w14:paraId="77C8A4B3"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5E33445C"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t>Enrichment</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30F3935C" w14:textId="77777777" w:rsidR="00142CC0" w:rsidRDefault="00142CC0" w:rsidP="00142CC0">
            <w:pPr>
              <w:rPr>
                <w:rFonts w:cstheme="minorHAnsi"/>
                <w:sz w:val="18"/>
                <w:szCs w:val="18"/>
              </w:rPr>
            </w:pPr>
            <w:r>
              <w:rPr>
                <w:rFonts w:cstheme="minorHAnsi"/>
                <w:sz w:val="18"/>
                <w:szCs w:val="18"/>
              </w:rPr>
              <w:t xml:space="preserve">Year 9 groups (Toucan, Hawk, Robin, Kestrel) take part in the UKMT Intermediate </w:t>
            </w:r>
            <w:r w:rsidRPr="0036106F">
              <w:rPr>
                <w:rFonts w:cstheme="minorHAnsi"/>
                <w:sz w:val="18"/>
                <w:szCs w:val="18"/>
              </w:rPr>
              <w:t>Maths Challenge</w:t>
            </w:r>
            <w:r>
              <w:rPr>
                <w:rFonts w:cstheme="minorHAnsi"/>
                <w:sz w:val="18"/>
                <w:szCs w:val="18"/>
              </w:rPr>
              <w:t xml:space="preserve"> and some students take part in the Olympiad or Kangaroo rounds.</w:t>
            </w:r>
          </w:p>
          <w:p w14:paraId="0B691009" w14:textId="3D7E4E61" w:rsidR="00142CC0" w:rsidRDefault="00142CC0" w:rsidP="00142CC0">
            <w:pPr>
              <w:rPr>
                <w:rFonts w:cstheme="minorHAnsi"/>
                <w:sz w:val="18"/>
                <w:szCs w:val="18"/>
              </w:rPr>
            </w:pPr>
            <w:r w:rsidRPr="00580F4F">
              <w:rPr>
                <w:rFonts w:cstheme="minorHAnsi"/>
                <w:sz w:val="18"/>
                <w:szCs w:val="18"/>
              </w:rPr>
              <w:t xml:space="preserve">Count Me In. </w:t>
            </w:r>
          </w:p>
          <w:p w14:paraId="6FD27468" w14:textId="5898D40D" w:rsidR="00D131ED" w:rsidRPr="00341765" w:rsidRDefault="00142CC0" w:rsidP="00142CC0">
            <w:pPr>
              <w:rPr>
                <w:rFonts w:cstheme="minorHAnsi"/>
                <w:b/>
                <w:bCs/>
                <w:sz w:val="18"/>
                <w:szCs w:val="18"/>
              </w:rPr>
            </w:pPr>
            <w:r w:rsidRPr="00580F4F">
              <w:rPr>
                <w:rFonts w:cstheme="minorHAnsi"/>
                <w:sz w:val="18"/>
                <w:szCs w:val="18"/>
              </w:rPr>
              <w:t>Visiting STEM ambassadors.</w:t>
            </w:r>
          </w:p>
        </w:tc>
      </w:tr>
      <w:tr w:rsidR="00D131ED" w:rsidRPr="00341765" w14:paraId="2ECDB148" w14:textId="77777777" w:rsidTr="00A33074">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67636F05" w14:textId="77777777" w:rsidR="00D131ED" w:rsidRPr="00341765" w:rsidRDefault="00D131ED" w:rsidP="00A33074">
            <w:pPr>
              <w:ind w:left="113" w:right="113"/>
              <w:jc w:val="center"/>
              <w:rPr>
                <w:rFonts w:cstheme="minorHAnsi"/>
                <w:sz w:val="18"/>
                <w:szCs w:val="18"/>
              </w:rPr>
            </w:pPr>
            <w:r w:rsidRPr="00341765">
              <w:rPr>
                <w:rFonts w:cstheme="minorHAnsi"/>
                <w:sz w:val="18"/>
                <w:szCs w:val="18"/>
              </w:rPr>
              <w:lastRenderedPageBreak/>
              <w:t>SMSC Links</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6CA706BA" w14:textId="77777777" w:rsidR="00D131ED" w:rsidRPr="00341765" w:rsidRDefault="00D131ED" w:rsidP="00A33074">
            <w:pPr>
              <w:rPr>
                <w:rFonts w:cstheme="minorHAnsi"/>
                <w:b/>
                <w:bCs/>
                <w:sz w:val="18"/>
                <w:szCs w:val="18"/>
              </w:rPr>
            </w:pPr>
            <w:r w:rsidRPr="00341765">
              <w:rPr>
                <w:rFonts w:cstheme="minorHAnsi"/>
                <w:b/>
                <w:bCs/>
                <w:sz w:val="18"/>
                <w:szCs w:val="18"/>
              </w:rPr>
              <w:t>Spiritual Development within Mathematics</w:t>
            </w:r>
          </w:p>
          <w:p w14:paraId="5EBA0DB2" w14:textId="77777777" w:rsidR="00D131ED" w:rsidRPr="00341765" w:rsidRDefault="00D131ED" w:rsidP="00A33074">
            <w:pPr>
              <w:rPr>
                <w:rFonts w:cstheme="minorHAnsi"/>
                <w:sz w:val="18"/>
                <w:szCs w:val="18"/>
              </w:rPr>
            </w:pPr>
            <w:r w:rsidRPr="00341765">
              <w:rPr>
                <w:rFonts w:cstheme="minorHAnsi"/>
                <w:sz w:val="18"/>
                <w:szCs w:val="18"/>
              </w:rPr>
              <w:t xml:space="preserve">Developing a logical approach and the ability to recall and reason, along with questioning the way in which the world works promotes the spiritual growth of our students. In </w:t>
            </w:r>
            <w:r>
              <w:rPr>
                <w:rFonts w:cstheme="minorHAnsi"/>
                <w:sz w:val="18"/>
                <w:szCs w:val="18"/>
              </w:rPr>
              <w:t>m</w:t>
            </w:r>
            <w:r w:rsidRPr="00341765">
              <w:rPr>
                <w:rFonts w:cstheme="minorHAnsi"/>
                <w:sz w:val="18"/>
                <w:szCs w:val="18"/>
              </w:rPr>
              <w:t xml:space="preserve">aths lessons, pupils are always encouraged to delve deeper into their understanding of Mathematics and how it relates and can be used to explain the world around them. </w:t>
            </w:r>
          </w:p>
          <w:p w14:paraId="22AC56E2" w14:textId="77777777" w:rsidR="00D131ED" w:rsidRPr="00341765" w:rsidRDefault="00D131ED" w:rsidP="00A33074">
            <w:pPr>
              <w:rPr>
                <w:rFonts w:cstheme="minorHAnsi"/>
                <w:sz w:val="18"/>
                <w:szCs w:val="18"/>
              </w:rPr>
            </w:pPr>
            <w:r w:rsidRPr="00341765">
              <w:rPr>
                <w:rFonts w:cstheme="minorHAnsi"/>
                <w:sz w:val="18"/>
                <w:szCs w:val="18"/>
              </w:rPr>
              <w:t xml:space="preserve">We </w:t>
            </w:r>
            <w:r>
              <w:rPr>
                <w:rFonts w:cstheme="minorHAnsi"/>
                <w:sz w:val="18"/>
                <w:szCs w:val="18"/>
              </w:rPr>
              <w:t>are</w:t>
            </w:r>
            <w:r w:rsidRPr="00341765">
              <w:rPr>
                <w:rFonts w:cstheme="minorHAnsi"/>
                <w:sz w:val="18"/>
                <w:szCs w:val="18"/>
              </w:rPr>
              <w:t xml:space="preserve"> enthusiastic about the subject and to use a range of teaching strategies that allow pupils to be creative (i.e. tessellating shapes) or imaginative (i.e. designing exam questions) whilst offering opportunities for students to working through the “don’t get it” moments and experience the satisfaction of that “eureka” when an idea is understood. </w:t>
            </w:r>
          </w:p>
          <w:p w14:paraId="488DE12F" w14:textId="77777777" w:rsidR="00D131ED" w:rsidRPr="00341765" w:rsidRDefault="00D131ED" w:rsidP="00A33074">
            <w:pPr>
              <w:rPr>
                <w:rFonts w:cstheme="minorHAnsi"/>
                <w:sz w:val="18"/>
                <w:szCs w:val="18"/>
              </w:rPr>
            </w:pPr>
            <w:r w:rsidRPr="00341765">
              <w:rPr>
                <w:rFonts w:cstheme="minorHAnsi"/>
                <w:sz w:val="18"/>
                <w:szCs w:val="18"/>
              </w:rPr>
              <w:t xml:space="preserve">Mathematics, as the </w:t>
            </w:r>
            <w:r>
              <w:rPr>
                <w:rFonts w:cstheme="minorHAnsi"/>
                <w:sz w:val="18"/>
                <w:szCs w:val="18"/>
              </w:rPr>
              <w:t>s</w:t>
            </w:r>
            <w:r w:rsidRPr="00341765">
              <w:rPr>
                <w:rFonts w:cstheme="minorHAnsi"/>
                <w:sz w:val="18"/>
                <w:szCs w:val="18"/>
              </w:rPr>
              <w:t xml:space="preserve">cience of </w:t>
            </w:r>
            <w:r>
              <w:rPr>
                <w:rFonts w:cstheme="minorHAnsi"/>
                <w:sz w:val="18"/>
                <w:szCs w:val="18"/>
              </w:rPr>
              <w:t>numbers</w:t>
            </w:r>
            <w:r w:rsidRPr="00341765">
              <w:rPr>
                <w:rFonts w:cstheme="minorHAnsi"/>
                <w:sz w:val="18"/>
                <w:szCs w:val="18"/>
              </w:rPr>
              <w:t xml:space="preserve"> can be used to </w:t>
            </w:r>
          </w:p>
          <w:p w14:paraId="0604B40D" w14:textId="77777777" w:rsidR="00D131ED" w:rsidRPr="00341765" w:rsidRDefault="00D131ED" w:rsidP="00D131ED">
            <w:pPr>
              <w:pStyle w:val="ListParagraph"/>
              <w:numPr>
                <w:ilvl w:val="0"/>
                <w:numId w:val="5"/>
              </w:numPr>
              <w:spacing w:line="276" w:lineRule="auto"/>
              <w:rPr>
                <w:rFonts w:cstheme="minorHAnsi"/>
                <w:sz w:val="18"/>
                <w:szCs w:val="18"/>
              </w:rPr>
            </w:pPr>
            <w:r w:rsidRPr="00341765">
              <w:rPr>
                <w:rFonts w:cstheme="minorHAnsi"/>
                <w:sz w:val="18"/>
                <w:szCs w:val="18"/>
              </w:rPr>
              <w:t xml:space="preserve">Explain naturally occurring patterns/sequences or symmetry such as is seen in a snowflake, or the seeds in a sunflower. </w:t>
            </w:r>
          </w:p>
          <w:p w14:paraId="7D7C0061" w14:textId="77777777" w:rsidR="00D131ED" w:rsidRPr="00341765" w:rsidRDefault="00D131ED" w:rsidP="00D131ED">
            <w:pPr>
              <w:pStyle w:val="ListParagraph"/>
              <w:numPr>
                <w:ilvl w:val="0"/>
                <w:numId w:val="5"/>
              </w:numPr>
              <w:spacing w:line="276" w:lineRule="auto"/>
              <w:rPr>
                <w:rFonts w:cstheme="minorHAnsi"/>
                <w:sz w:val="18"/>
                <w:szCs w:val="18"/>
              </w:rPr>
            </w:pPr>
            <w:r w:rsidRPr="00341765">
              <w:rPr>
                <w:rFonts w:cstheme="minorHAnsi"/>
                <w:sz w:val="18"/>
                <w:szCs w:val="18"/>
              </w:rPr>
              <w:t xml:space="preserve">Consider the concept of infinity (and beyond), the golden ratio and pi to convey the “beauty in the </w:t>
            </w:r>
            <w:r>
              <w:rPr>
                <w:rFonts w:cstheme="minorHAnsi"/>
                <w:sz w:val="18"/>
                <w:szCs w:val="18"/>
              </w:rPr>
              <w:t>m</w:t>
            </w:r>
            <w:r w:rsidRPr="00341765">
              <w:rPr>
                <w:rFonts w:cstheme="minorHAnsi"/>
                <w:sz w:val="18"/>
                <w:szCs w:val="18"/>
              </w:rPr>
              <w:t xml:space="preserve">aths”. </w:t>
            </w:r>
          </w:p>
          <w:p w14:paraId="19278925" w14:textId="77777777" w:rsidR="00D131ED" w:rsidRPr="00341765" w:rsidRDefault="00D131ED" w:rsidP="00A33074">
            <w:pPr>
              <w:rPr>
                <w:rFonts w:cstheme="minorHAnsi"/>
                <w:sz w:val="18"/>
                <w:szCs w:val="18"/>
              </w:rPr>
            </w:pPr>
          </w:p>
          <w:p w14:paraId="1CC50651" w14:textId="77777777" w:rsidR="00D131ED" w:rsidRPr="00341765" w:rsidRDefault="00D131ED" w:rsidP="00A33074">
            <w:pPr>
              <w:rPr>
                <w:rFonts w:cstheme="minorHAnsi"/>
                <w:b/>
                <w:bCs/>
                <w:sz w:val="18"/>
                <w:szCs w:val="18"/>
              </w:rPr>
            </w:pPr>
            <w:r w:rsidRPr="00341765">
              <w:rPr>
                <w:rFonts w:cstheme="minorHAnsi"/>
                <w:b/>
                <w:bCs/>
                <w:sz w:val="18"/>
                <w:szCs w:val="18"/>
              </w:rPr>
              <w:t>Moral Development within Mathematics</w:t>
            </w:r>
          </w:p>
          <w:p w14:paraId="4D901BE7" w14:textId="77777777" w:rsidR="00D131ED" w:rsidRPr="00341765" w:rsidRDefault="00D131ED" w:rsidP="00A33074">
            <w:pPr>
              <w:rPr>
                <w:rFonts w:cstheme="minorHAnsi"/>
                <w:sz w:val="18"/>
                <w:szCs w:val="18"/>
              </w:rPr>
            </w:pPr>
            <w:r w:rsidRPr="00341765">
              <w:rPr>
                <w:rFonts w:cstheme="minorHAnsi"/>
                <w:sz w:val="18"/>
                <w:szCs w:val="18"/>
              </w:rPr>
              <w:t xml:space="preserve">The moral development of pupils is evident in much of the curriculum where </w:t>
            </w:r>
            <w:r>
              <w:rPr>
                <w:rFonts w:cstheme="minorHAnsi"/>
                <w:sz w:val="18"/>
                <w:szCs w:val="18"/>
              </w:rPr>
              <w:t>m</w:t>
            </w:r>
            <w:r w:rsidRPr="00341765">
              <w:rPr>
                <w:rFonts w:cstheme="minorHAnsi"/>
                <w:sz w:val="18"/>
                <w:szCs w:val="18"/>
              </w:rPr>
              <w:t xml:space="preserve">aths is used in real life contexts and the students are able to apply the skills required to solve various problems and understand how decisions are made dependent upon the outcomes of the problem. Through these scenarios, students understand that certain choices may have different consequences and outcomes. We believe and hope to develop an awareness that </w:t>
            </w:r>
            <w:r>
              <w:rPr>
                <w:rFonts w:cstheme="minorHAnsi"/>
                <w:sz w:val="18"/>
                <w:szCs w:val="18"/>
              </w:rPr>
              <w:t>m</w:t>
            </w:r>
            <w:r w:rsidRPr="00341765">
              <w:rPr>
                <w:rFonts w:cstheme="minorHAnsi"/>
                <w:sz w:val="18"/>
                <w:szCs w:val="18"/>
              </w:rPr>
              <w:t xml:space="preserve">aths is not strictly limited to problems that result in right/wrong solutions. </w:t>
            </w:r>
          </w:p>
          <w:p w14:paraId="2C8B5BE3" w14:textId="77777777" w:rsidR="00D131ED" w:rsidRPr="00341765" w:rsidRDefault="00D131ED" w:rsidP="00A33074">
            <w:pPr>
              <w:rPr>
                <w:rFonts w:cstheme="minorHAnsi"/>
                <w:sz w:val="18"/>
                <w:szCs w:val="18"/>
              </w:rPr>
            </w:pPr>
            <w:r w:rsidRPr="00341765">
              <w:rPr>
                <w:rFonts w:cstheme="minorHAnsi"/>
                <w:sz w:val="18"/>
                <w:szCs w:val="18"/>
              </w:rPr>
              <w:t xml:space="preserve">An obvious topic for this theme will develop when looking at percentages, more specifically in comparing rates of interest on borrowing money where the role of “loan sharks” could be explored and discussed. Additionally, many “data handling” topics lend themselves to developing this theme further:  </w:t>
            </w:r>
          </w:p>
          <w:p w14:paraId="7950EDAD" w14:textId="77777777" w:rsidR="00D131ED" w:rsidRPr="00341765" w:rsidRDefault="00D131ED" w:rsidP="00A33074">
            <w:pPr>
              <w:pStyle w:val="ListParagraph"/>
              <w:numPr>
                <w:ilvl w:val="0"/>
                <w:numId w:val="9"/>
              </w:numPr>
              <w:spacing w:line="276" w:lineRule="auto"/>
              <w:rPr>
                <w:rFonts w:cstheme="minorHAnsi"/>
                <w:sz w:val="18"/>
                <w:szCs w:val="18"/>
              </w:rPr>
            </w:pPr>
            <w:r w:rsidRPr="00341765">
              <w:rPr>
                <w:rFonts w:cstheme="minorHAnsi"/>
                <w:sz w:val="18"/>
                <w:szCs w:val="18"/>
              </w:rPr>
              <w:t xml:space="preserve">The importance of understanding which “average” is used by different forms of media and why they may have made that choice? </w:t>
            </w:r>
          </w:p>
          <w:p w14:paraId="30BAFA5D" w14:textId="77777777" w:rsidR="00D131ED" w:rsidRPr="00341765" w:rsidRDefault="00D131ED" w:rsidP="00A33074">
            <w:pPr>
              <w:pStyle w:val="ListParagraph"/>
              <w:numPr>
                <w:ilvl w:val="0"/>
                <w:numId w:val="9"/>
              </w:numPr>
              <w:spacing w:line="276" w:lineRule="auto"/>
              <w:rPr>
                <w:rFonts w:cstheme="minorHAnsi"/>
                <w:sz w:val="18"/>
                <w:szCs w:val="18"/>
              </w:rPr>
            </w:pPr>
            <w:r w:rsidRPr="00341765">
              <w:rPr>
                <w:rFonts w:cstheme="minorHAnsi"/>
                <w:sz w:val="18"/>
                <w:szCs w:val="18"/>
              </w:rPr>
              <w:t xml:space="preserve">The use of misleading graphs and the interpretation of data to support or refute a claim.   </w:t>
            </w:r>
          </w:p>
          <w:p w14:paraId="102386A6" w14:textId="77777777" w:rsidR="00D131ED" w:rsidRPr="00341765" w:rsidRDefault="00D131ED" w:rsidP="00A33074">
            <w:pPr>
              <w:pStyle w:val="ListParagraph"/>
              <w:numPr>
                <w:ilvl w:val="0"/>
                <w:numId w:val="9"/>
              </w:numPr>
              <w:spacing w:line="276" w:lineRule="auto"/>
              <w:rPr>
                <w:rFonts w:cstheme="minorHAnsi"/>
                <w:sz w:val="18"/>
                <w:szCs w:val="18"/>
              </w:rPr>
            </w:pPr>
            <w:r w:rsidRPr="00341765">
              <w:rPr>
                <w:rFonts w:cstheme="minorHAnsi"/>
                <w:sz w:val="18"/>
                <w:szCs w:val="18"/>
              </w:rPr>
              <w:t>Stereotypical bias when teaching questionnaires and samples.</w:t>
            </w:r>
          </w:p>
          <w:p w14:paraId="3DF13F02" w14:textId="77777777" w:rsidR="00D131ED" w:rsidRPr="00341765" w:rsidRDefault="00D131ED" w:rsidP="00A33074">
            <w:pPr>
              <w:outlineLvl w:val="1"/>
              <w:rPr>
                <w:rFonts w:cstheme="minorHAnsi"/>
                <w:sz w:val="18"/>
                <w:szCs w:val="18"/>
              </w:rPr>
            </w:pPr>
          </w:p>
          <w:p w14:paraId="6B0B0C1C" w14:textId="77777777" w:rsidR="00D131ED" w:rsidRPr="00341765" w:rsidRDefault="00D131ED" w:rsidP="00A33074">
            <w:pPr>
              <w:outlineLvl w:val="1"/>
              <w:rPr>
                <w:rFonts w:cstheme="minorHAnsi"/>
                <w:b/>
                <w:bCs/>
                <w:sz w:val="18"/>
                <w:szCs w:val="18"/>
              </w:rPr>
            </w:pPr>
            <w:r w:rsidRPr="00341765">
              <w:rPr>
                <w:rFonts w:cstheme="minorHAnsi"/>
                <w:b/>
                <w:bCs/>
                <w:sz w:val="18"/>
                <w:szCs w:val="18"/>
              </w:rPr>
              <w:t>Social Development within Mathematics</w:t>
            </w:r>
          </w:p>
          <w:p w14:paraId="21DC8CF4" w14:textId="77777777" w:rsidR="00D131ED" w:rsidRPr="00341765" w:rsidRDefault="00D131ED" w:rsidP="00A33074">
            <w:pPr>
              <w:rPr>
                <w:rFonts w:cstheme="minorHAnsi"/>
                <w:sz w:val="18"/>
                <w:szCs w:val="18"/>
              </w:rPr>
            </w:pPr>
            <w:r w:rsidRPr="00341765">
              <w:rPr>
                <w:rFonts w:cstheme="minorHAnsi"/>
                <w:sz w:val="18"/>
                <w:szCs w:val="18"/>
              </w:rPr>
              <w:t xml:space="preserve">Using and applying </w:t>
            </w:r>
            <w:r>
              <w:rPr>
                <w:rFonts w:cstheme="minorHAnsi"/>
                <w:sz w:val="18"/>
                <w:szCs w:val="18"/>
              </w:rPr>
              <w:t>m</w:t>
            </w:r>
            <w:r w:rsidRPr="00341765">
              <w:rPr>
                <w:rFonts w:cstheme="minorHAnsi"/>
                <w:sz w:val="18"/>
                <w:szCs w:val="18"/>
              </w:rPr>
              <w:t xml:space="preserve">aths involves being able to solve problems and being able to do this individually, as part of a team or pair when a task requires it, is fundamental. Students are encouraged to communicate mathematically when discussing, explaining and presenting ideas, through which they are able to develop their </w:t>
            </w:r>
            <w:r>
              <w:rPr>
                <w:rFonts w:cstheme="minorHAnsi"/>
                <w:sz w:val="18"/>
                <w:szCs w:val="18"/>
              </w:rPr>
              <w:t>m</w:t>
            </w:r>
            <w:r w:rsidRPr="00341765">
              <w:rPr>
                <w:rFonts w:cstheme="minorHAnsi"/>
                <w:sz w:val="18"/>
                <w:szCs w:val="18"/>
              </w:rPr>
              <w:t xml:space="preserve">athematical reasoning skills. </w:t>
            </w:r>
          </w:p>
          <w:p w14:paraId="25182D02" w14:textId="77777777" w:rsidR="00D131ED" w:rsidRPr="00341765" w:rsidRDefault="00D131ED" w:rsidP="00A33074">
            <w:pPr>
              <w:rPr>
                <w:rFonts w:cstheme="minorHAnsi"/>
                <w:sz w:val="18"/>
                <w:szCs w:val="18"/>
              </w:rPr>
            </w:pPr>
            <w:r w:rsidRPr="00341765">
              <w:rPr>
                <w:rFonts w:cstheme="minorHAnsi"/>
                <w:sz w:val="18"/>
                <w:szCs w:val="18"/>
              </w:rPr>
              <w:t xml:space="preserve">Developing self-awareness and the ability to support other students allows effective use of self and peer reviewing to be used, which enables students to have an accurate understanding of their strengths and weaknesses. It is therefore essential that seating plans are used that support each other’s learning and teachers use their professional judgment ensuring the most effective classroom layout is used to support different activities. </w:t>
            </w:r>
          </w:p>
          <w:p w14:paraId="2B835A54" w14:textId="77777777" w:rsidR="00D131ED" w:rsidRDefault="00D131ED" w:rsidP="00A33074">
            <w:pPr>
              <w:rPr>
                <w:rFonts w:cstheme="minorHAnsi"/>
                <w:sz w:val="18"/>
                <w:szCs w:val="18"/>
              </w:rPr>
            </w:pPr>
            <w:r w:rsidRPr="00341765">
              <w:rPr>
                <w:rFonts w:cstheme="minorHAnsi"/>
                <w:sz w:val="18"/>
                <w:szCs w:val="18"/>
              </w:rPr>
              <w:t xml:space="preserve">We enable our students to enjoy their success in </w:t>
            </w:r>
            <w:r>
              <w:rPr>
                <w:rFonts w:cstheme="minorHAnsi"/>
                <w:sz w:val="18"/>
                <w:szCs w:val="18"/>
              </w:rPr>
              <w:t>m</w:t>
            </w:r>
            <w:r w:rsidRPr="00341765">
              <w:rPr>
                <w:rFonts w:cstheme="minorHAnsi"/>
                <w:sz w:val="18"/>
                <w:szCs w:val="18"/>
              </w:rPr>
              <w:t>aths and will celebrate accordingly whilst supporting any short</w:t>
            </w:r>
            <w:r>
              <w:rPr>
                <w:rFonts w:cstheme="minorHAnsi"/>
                <w:sz w:val="18"/>
                <w:szCs w:val="18"/>
              </w:rPr>
              <w:t>-</w:t>
            </w:r>
            <w:r w:rsidRPr="00341765">
              <w:rPr>
                <w:rFonts w:cstheme="minorHAnsi"/>
                <w:sz w:val="18"/>
                <w:szCs w:val="18"/>
              </w:rPr>
              <w:t>term failure through interventions as and when required. Social development is aided further by fostering a problem</w:t>
            </w:r>
            <w:r>
              <w:rPr>
                <w:rFonts w:cstheme="minorHAnsi"/>
                <w:sz w:val="18"/>
                <w:szCs w:val="18"/>
              </w:rPr>
              <w:t>-</w:t>
            </w:r>
            <w:r w:rsidRPr="00341765">
              <w:rPr>
                <w:rFonts w:cstheme="minorHAnsi"/>
                <w:sz w:val="18"/>
                <w:szCs w:val="18"/>
              </w:rPr>
              <w:t>solving approach to any work set that encourages students to breaking tasks into smaller manageable parts, often with the assistance of other students.</w:t>
            </w:r>
          </w:p>
          <w:p w14:paraId="692D0F9F" w14:textId="77777777" w:rsidR="00D131ED" w:rsidRPr="00341765" w:rsidRDefault="00D131ED" w:rsidP="00A33074">
            <w:pPr>
              <w:rPr>
                <w:rFonts w:cstheme="minorHAnsi"/>
                <w:sz w:val="18"/>
                <w:szCs w:val="18"/>
              </w:rPr>
            </w:pPr>
          </w:p>
          <w:p w14:paraId="00BD2F11" w14:textId="77777777" w:rsidR="00D131ED" w:rsidRPr="00341765" w:rsidRDefault="00D131ED" w:rsidP="00A33074">
            <w:pPr>
              <w:outlineLvl w:val="1"/>
              <w:rPr>
                <w:rFonts w:cstheme="minorHAnsi"/>
                <w:b/>
                <w:bCs/>
                <w:sz w:val="18"/>
                <w:szCs w:val="18"/>
              </w:rPr>
            </w:pPr>
            <w:r w:rsidRPr="00341765">
              <w:rPr>
                <w:rFonts w:cstheme="minorHAnsi"/>
                <w:b/>
                <w:bCs/>
                <w:sz w:val="18"/>
                <w:szCs w:val="18"/>
              </w:rPr>
              <w:t>Cultural Development within Mathematics</w:t>
            </w:r>
          </w:p>
          <w:p w14:paraId="74C34CA8" w14:textId="77777777" w:rsidR="00D131ED" w:rsidRPr="00341765" w:rsidRDefault="00D131ED" w:rsidP="00A33074">
            <w:pPr>
              <w:rPr>
                <w:rFonts w:cstheme="minorHAnsi"/>
                <w:sz w:val="18"/>
                <w:szCs w:val="18"/>
              </w:rPr>
            </w:pPr>
            <w:r w:rsidRPr="00341765">
              <w:rPr>
                <w:rFonts w:cstheme="minorHAnsi"/>
                <w:sz w:val="18"/>
                <w:szCs w:val="18"/>
              </w:rPr>
              <w:t xml:space="preserve">Mathematics is the universal language of the world and we aim to develop a realization that many topics we learn today have travelled across the world and are used internationally. Inevitably when introducing many topics, discussions will take place about their origins and the cultural influences that influenced the development of these topics i.e. Ancient Greece and the birth of geometry or tessellations in Rangoli patterns. </w:t>
            </w:r>
          </w:p>
          <w:p w14:paraId="0360ACB1" w14:textId="77777777" w:rsidR="00D131ED" w:rsidRPr="00451662" w:rsidRDefault="00D131ED" w:rsidP="00A33074">
            <w:pPr>
              <w:spacing w:line="276" w:lineRule="auto"/>
              <w:rPr>
                <w:rFonts w:cstheme="minorHAnsi"/>
                <w:sz w:val="18"/>
                <w:szCs w:val="18"/>
              </w:rPr>
            </w:pPr>
          </w:p>
        </w:tc>
      </w:tr>
      <w:tr w:rsidR="00D131ED" w:rsidRPr="00341765" w14:paraId="5F95B3D9" w14:textId="77777777" w:rsidTr="00A33074">
        <w:trPr>
          <w:cantSplit/>
          <w:trHeight w:val="2248"/>
        </w:trPr>
        <w:tc>
          <w:tcPr>
            <w:tcW w:w="568" w:type="dxa"/>
            <w:tcBorders>
              <w:top w:val="single" w:sz="4" w:space="0" w:color="auto"/>
              <w:left w:val="single" w:sz="4" w:space="0" w:color="auto"/>
              <w:right w:val="single" w:sz="4" w:space="0" w:color="auto"/>
            </w:tcBorders>
            <w:textDirection w:val="btLr"/>
          </w:tcPr>
          <w:p w14:paraId="2416ECBA" w14:textId="77777777" w:rsidR="00D131ED" w:rsidRPr="00341765" w:rsidRDefault="00D131ED" w:rsidP="00A33074">
            <w:pPr>
              <w:ind w:left="113" w:right="113"/>
              <w:jc w:val="center"/>
              <w:rPr>
                <w:rFonts w:cstheme="minorHAnsi"/>
                <w:sz w:val="18"/>
                <w:szCs w:val="18"/>
              </w:rPr>
            </w:pPr>
            <w:r w:rsidRPr="00E53DA9">
              <w:rPr>
                <w:rFonts w:cstheme="minorHAnsi"/>
                <w:sz w:val="18"/>
                <w:szCs w:val="18"/>
              </w:rPr>
              <w:t>Impact</w:t>
            </w:r>
          </w:p>
        </w:tc>
        <w:tc>
          <w:tcPr>
            <w:tcW w:w="9072" w:type="dxa"/>
            <w:gridSpan w:val="6"/>
            <w:tcBorders>
              <w:top w:val="single" w:sz="4" w:space="0" w:color="auto"/>
              <w:left w:val="single" w:sz="4" w:space="0" w:color="auto"/>
              <w:right w:val="single" w:sz="4" w:space="0" w:color="auto"/>
            </w:tcBorders>
            <w:vAlign w:val="center"/>
          </w:tcPr>
          <w:p w14:paraId="1E845FAF" w14:textId="77777777" w:rsidR="00D131ED" w:rsidRDefault="00D131ED" w:rsidP="00A33074">
            <w:pPr>
              <w:rPr>
                <w:rFonts w:cstheme="minorHAnsi"/>
                <w:sz w:val="18"/>
                <w:szCs w:val="18"/>
              </w:rPr>
            </w:pPr>
          </w:p>
          <w:p w14:paraId="57577452" w14:textId="77777777" w:rsidR="00D131ED" w:rsidRDefault="00D131ED" w:rsidP="00A33074">
            <w:pPr>
              <w:rPr>
                <w:rFonts w:cstheme="minorHAnsi"/>
                <w:sz w:val="18"/>
                <w:szCs w:val="18"/>
              </w:rPr>
            </w:pPr>
            <w:r>
              <w:rPr>
                <w:rFonts w:cstheme="minorHAnsi"/>
                <w:sz w:val="18"/>
                <w:szCs w:val="18"/>
              </w:rPr>
              <w:t xml:space="preserve">Basic numeracy is an essential life skill that allows students to operate in society and understand the world around them. </w:t>
            </w:r>
            <w:r w:rsidRPr="00E53DA9">
              <w:rPr>
                <w:rFonts w:cstheme="minorHAnsi"/>
                <w:sz w:val="18"/>
                <w:szCs w:val="18"/>
              </w:rPr>
              <w:t xml:space="preserve">Students are required to </w:t>
            </w:r>
            <w:r>
              <w:rPr>
                <w:rFonts w:cstheme="minorHAnsi"/>
                <w:sz w:val="18"/>
                <w:szCs w:val="18"/>
              </w:rPr>
              <w:t xml:space="preserve">master techniques and develop sufficient understanding to apply them correctly in a range of contexts. Students develop cognitive recall as they must memorise key formulae and recall them accurately. They develop resilience and problem-solving skills through questions that require a combination of techniques to be applied or introduces novel contexts. Critical thinking and analysis </w:t>
            </w:r>
            <w:proofErr w:type="gramStart"/>
            <w:r>
              <w:rPr>
                <w:rFonts w:cstheme="minorHAnsi"/>
                <w:sz w:val="18"/>
                <w:szCs w:val="18"/>
              </w:rPr>
              <w:t>is</w:t>
            </w:r>
            <w:proofErr w:type="gramEnd"/>
            <w:r>
              <w:rPr>
                <w:rFonts w:cstheme="minorHAnsi"/>
                <w:sz w:val="18"/>
                <w:szCs w:val="18"/>
              </w:rPr>
              <w:t xml:space="preserve"> developed throughout the data handling aspects of the curriculum and through error checking of others’ work. Maths requires and develops systematic and logical thinking and communication.</w:t>
            </w:r>
          </w:p>
          <w:p w14:paraId="51164D06" w14:textId="77777777" w:rsidR="00D131ED" w:rsidRPr="00341765" w:rsidRDefault="00D131ED" w:rsidP="00A33074">
            <w:pPr>
              <w:rPr>
                <w:rFonts w:cstheme="minorHAnsi"/>
                <w:sz w:val="18"/>
                <w:szCs w:val="18"/>
              </w:rPr>
            </w:pPr>
          </w:p>
        </w:tc>
      </w:tr>
    </w:tbl>
    <w:p w14:paraId="0D216F6A" w14:textId="77777777" w:rsidR="00D131ED" w:rsidRDefault="00D131ED" w:rsidP="00D131ED">
      <w:pPr>
        <w:rPr>
          <w:rFonts w:cstheme="minorHAnsi"/>
          <w:sz w:val="18"/>
          <w:szCs w:val="18"/>
          <w:highlight w:val="yellow"/>
        </w:rPr>
      </w:pPr>
    </w:p>
    <w:p w14:paraId="56BBF858" w14:textId="77777777" w:rsidR="00D131ED" w:rsidRDefault="00D131ED" w:rsidP="00D131ED">
      <w:pPr>
        <w:rPr>
          <w:rFonts w:cstheme="minorHAnsi"/>
          <w:sz w:val="18"/>
          <w:szCs w:val="18"/>
          <w:highlight w:val="yellow"/>
        </w:rPr>
      </w:pPr>
      <w:r>
        <w:rPr>
          <w:rFonts w:cstheme="minorHAnsi"/>
          <w:sz w:val="18"/>
          <w:szCs w:val="18"/>
          <w:highlight w:val="yellow"/>
        </w:rPr>
        <w:br w:type="page"/>
      </w:r>
    </w:p>
    <w:p w14:paraId="043322B6" w14:textId="77777777" w:rsidR="00D131ED" w:rsidRPr="00341765" w:rsidRDefault="00D131ED" w:rsidP="00D131ED">
      <w:pPr>
        <w:rPr>
          <w:rFonts w:cstheme="minorHAnsi"/>
          <w:sz w:val="18"/>
          <w:szCs w:val="18"/>
          <w:highlight w:val="yellow"/>
        </w:rPr>
      </w:pPr>
    </w:p>
    <w:tbl>
      <w:tblPr>
        <w:tblStyle w:val="TableGrid"/>
        <w:tblW w:w="9782" w:type="dxa"/>
        <w:tblInd w:w="-289" w:type="dxa"/>
        <w:tblLook w:val="04A0" w:firstRow="1" w:lastRow="0" w:firstColumn="1" w:lastColumn="0" w:noHBand="0" w:noVBand="1"/>
      </w:tblPr>
      <w:tblGrid>
        <w:gridCol w:w="9782"/>
      </w:tblGrid>
      <w:tr w:rsidR="00D131ED" w:rsidRPr="00341765" w14:paraId="51ADE217" w14:textId="77777777" w:rsidTr="00A33074">
        <w:tc>
          <w:tcPr>
            <w:tcW w:w="9782" w:type="dxa"/>
          </w:tcPr>
          <w:p w14:paraId="38C75252" w14:textId="77777777" w:rsidR="00D131ED" w:rsidRPr="0036316C" w:rsidRDefault="00D131ED" w:rsidP="00A33074">
            <w:pPr>
              <w:rPr>
                <w:rFonts w:cstheme="minorHAnsi"/>
                <w:sz w:val="18"/>
                <w:szCs w:val="18"/>
              </w:rPr>
            </w:pPr>
            <w:r w:rsidRPr="0036316C">
              <w:rPr>
                <w:rFonts w:cstheme="minorHAnsi"/>
                <w:sz w:val="18"/>
                <w:szCs w:val="18"/>
              </w:rPr>
              <w:t>Ways to support student learning in this subject</w:t>
            </w:r>
          </w:p>
        </w:tc>
      </w:tr>
      <w:tr w:rsidR="00D131ED" w:rsidRPr="00341765" w14:paraId="3233F4DD" w14:textId="77777777" w:rsidTr="00A33074">
        <w:trPr>
          <w:trHeight w:val="1692"/>
        </w:trPr>
        <w:tc>
          <w:tcPr>
            <w:tcW w:w="9782" w:type="dxa"/>
          </w:tcPr>
          <w:p w14:paraId="16C75F14" w14:textId="77777777" w:rsidR="00D131ED" w:rsidRPr="0036316C" w:rsidRDefault="00D131ED" w:rsidP="00A33074">
            <w:pPr>
              <w:pStyle w:val="ListParagraph"/>
              <w:numPr>
                <w:ilvl w:val="0"/>
                <w:numId w:val="1"/>
              </w:numPr>
              <w:rPr>
                <w:rFonts w:cstheme="minorHAnsi"/>
                <w:sz w:val="18"/>
                <w:szCs w:val="18"/>
              </w:rPr>
            </w:pPr>
            <w:r w:rsidRPr="0036316C">
              <w:rPr>
                <w:rFonts w:cstheme="minorHAnsi"/>
                <w:sz w:val="18"/>
                <w:szCs w:val="18"/>
              </w:rPr>
              <w:t>Encourage the completion of homework.</w:t>
            </w:r>
          </w:p>
          <w:p w14:paraId="79974A1E" w14:textId="77777777" w:rsidR="00D131ED" w:rsidRPr="0036316C" w:rsidRDefault="00D131ED" w:rsidP="00A33074">
            <w:pPr>
              <w:pStyle w:val="ListParagraph"/>
              <w:numPr>
                <w:ilvl w:val="0"/>
                <w:numId w:val="1"/>
              </w:numPr>
              <w:rPr>
                <w:rFonts w:cstheme="minorHAnsi"/>
                <w:sz w:val="18"/>
                <w:szCs w:val="18"/>
              </w:rPr>
            </w:pPr>
            <w:r w:rsidRPr="0036316C">
              <w:rPr>
                <w:rFonts w:cstheme="minorHAnsi"/>
                <w:sz w:val="18"/>
                <w:szCs w:val="18"/>
              </w:rPr>
              <w:t xml:space="preserve">Discuss </w:t>
            </w:r>
            <w:r>
              <w:rPr>
                <w:rFonts w:cstheme="minorHAnsi"/>
                <w:sz w:val="18"/>
                <w:szCs w:val="18"/>
              </w:rPr>
              <w:t>maths</w:t>
            </w:r>
            <w:r w:rsidRPr="0036316C">
              <w:rPr>
                <w:rFonts w:cstheme="minorHAnsi"/>
                <w:sz w:val="18"/>
                <w:szCs w:val="18"/>
              </w:rPr>
              <w:t xml:space="preserve"> lessons and their progress.</w:t>
            </w:r>
          </w:p>
          <w:p w14:paraId="3C036885" w14:textId="77777777" w:rsidR="00D131ED" w:rsidRDefault="00D131ED" w:rsidP="00A33074">
            <w:pPr>
              <w:pStyle w:val="ListParagraph"/>
              <w:numPr>
                <w:ilvl w:val="0"/>
                <w:numId w:val="1"/>
              </w:numPr>
              <w:rPr>
                <w:rFonts w:cstheme="minorHAnsi"/>
                <w:sz w:val="18"/>
                <w:szCs w:val="18"/>
              </w:rPr>
            </w:pPr>
            <w:r>
              <w:rPr>
                <w:rFonts w:cstheme="minorHAnsi"/>
                <w:sz w:val="18"/>
                <w:szCs w:val="18"/>
              </w:rPr>
              <w:t>Involve and engage students with maths in their everyday life.</w:t>
            </w:r>
          </w:p>
          <w:p w14:paraId="69CD8776" w14:textId="77777777" w:rsidR="00D131ED" w:rsidRDefault="00D131ED" w:rsidP="00A33074">
            <w:pPr>
              <w:pStyle w:val="ListParagraph"/>
              <w:numPr>
                <w:ilvl w:val="0"/>
                <w:numId w:val="1"/>
              </w:numPr>
              <w:rPr>
                <w:rFonts w:cstheme="minorHAnsi"/>
                <w:sz w:val="18"/>
                <w:szCs w:val="18"/>
              </w:rPr>
            </w:pPr>
            <w:r w:rsidRPr="0036316C">
              <w:rPr>
                <w:rFonts w:cstheme="minorHAnsi"/>
                <w:sz w:val="18"/>
                <w:szCs w:val="18"/>
              </w:rPr>
              <w:t xml:space="preserve">Encourage a positive attitude towards </w:t>
            </w:r>
            <w:r>
              <w:rPr>
                <w:rFonts w:cstheme="minorHAnsi"/>
                <w:sz w:val="18"/>
                <w:szCs w:val="18"/>
              </w:rPr>
              <w:t>maths</w:t>
            </w:r>
            <w:r w:rsidRPr="0036316C">
              <w:rPr>
                <w:rFonts w:cstheme="minorHAnsi"/>
                <w:sz w:val="18"/>
                <w:szCs w:val="18"/>
              </w:rPr>
              <w:t>.</w:t>
            </w:r>
          </w:p>
          <w:p w14:paraId="099848F8" w14:textId="1FD8C454" w:rsidR="00D131ED" w:rsidRPr="00041CAE" w:rsidRDefault="00D131ED" w:rsidP="00041CAE">
            <w:pPr>
              <w:pStyle w:val="ListParagraph"/>
              <w:numPr>
                <w:ilvl w:val="0"/>
                <w:numId w:val="1"/>
              </w:numPr>
              <w:rPr>
                <w:rFonts w:cstheme="minorHAnsi"/>
                <w:sz w:val="18"/>
                <w:szCs w:val="18"/>
              </w:rPr>
            </w:pPr>
            <w:r>
              <w:rPr>
                <w:rFonts w:cstheme="minorHAnsi"/>
                <w:sz w:val="18"/>
                <w:szCs w:val="18"/>
              </w:rPr>
              <w:t>Encourage the use of online platforms to allow students to take increasing responsibility for their own learning and progress and for revision prior to assessments.</w:t>
            </w:r>
          </w:p>
        </w:tc>
      </w:tr>
    </w:tbl>
    <w:p w14:paraId="0E45808E" w14:textId="77777777" w:rsidR="00D131ED" w:rsidRPr="00341765" w:rsidRDefault="00D131ED" w:rsidP="00D131ED">
      <w:pPr>
        <w:rPr>
          <w:rFonts w:cstheme="minorHAnsi"/>
          <w:sz w:val="18"/>
          <w:szCs w:val="18"/>
        </w:rPr>
      </w:pPr>
    </w:p>
    <w:p w14:paraId="7D79C147" w14:textId="693E1350" w:rsidR="00D131ED" w:rsidRDefault="00D131ED" w:rsidP="00387083">
      <w:pPr>
        <w:rPr>
          <w:rFonts w:cstheme="minorHAnsi"/>
          <w:sz w:val="18"/>
          <w:szCs w:val="18"/>
        </w:rPr>
      </w:pPr>
    </w:p>
    <w:p w14:paraId="0D77D535" w14:textId="493B105F" w:rsidR="00D131ED" w:rsidRDefault="00D131ED" w:rsidP="00387083">
      <w:pPr>
        <w:rPr>
          <w:rFonts w:cstheme="minorHAnsi"/>
          <w:sz w:val="18"/>
          <w:szCs w:val="18"/>
        </w:rPr>
      </w:pPr>
    </w:p>
    <w:p w14:paraId="79EFD63D" w14:textId="00FAD82D" w:rsidR="00D131ED" w:rsidRDefault="00D131ED" w:rsidP="00387083">
      <w:pPr>
        <w:rPr>
          <w:rFonts w:cstheme="minorHAnsi"/>
          <w:sz w:val="18"/>
          <w:szCs w:val="18"/>
        </w:rPr>
      </w:pPr>
    </w:p>
    <w:p w14:paraId="3243ED1F" w14:textId="72EC8FA2" w:rsidR="00D131ED" w:rsidRDefault="00D131ED" w:rsidP="00387083">
      <w:pPr>
        <w:rPr>
          <w:rFonts w:cstheme="minorHAnsi"/>
          <w:sz w:val="18"/>
          <w:szCs w:val="18"/>
        </w:rPr>
      </w:pPr>
    </w:p>
    <w:p w14:paraId="784F293B" w14:textId="0FEDA9E8" w:rsidR="00D131ED" w:rsidRDefault="00D131ED" w:rsidP="00387083">
      <w:pPr>
        <w:rPr>
          <w:rFonts w:cstheme="minorHAnsi"/>
          <w:sz w:val="18"/>
          <w:szCs w:val="18"/>
        </w:rPr>
      </w:pPr>
      <w:bookmarkStart w:id="0" w:name="_GoBack"/>
      <w:bookmarkEnd w:id="0"/>
    </w:p>
    <w:sectPr w:rsidR="00D131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8383" w14:textId="77777777" w:rsidR="00EB2809" w:rsidRDefault="00EB2809" w:rsidP="00EE0D03">
      <w:pPr>
        <w:spacing w:after="0" w:line="240" w:lineRule="auto"/>
      </w:pPr>
      <w:r>
        <w:separator/>
      </w:r>
    </w:p>
  </w:endnote>
  <w:endnote w:type="continuationSeparator" w:id="0">
    <w:p w14:paraId="740AD573" w14:textId="77777777" w:rsidR="00EB2809" w:rsidRDefault="00EB280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85DA" w14:textId="77777777" w:rsidR="00EB2809" w:rsidRDefault="00EB2809" w:rsidP="00EE0D03">
      <w:pPr>
        <w:spacing w:after="0" w:line="240" w:lineRule="auto"/>
      </w:pPr>
      <w:r>
        <w:separator/>
      </w:r>
    </w:p>
  </w:footnote>
  <w:footnote w:type="continuationSeparator" w:id="0">
    <w:p w14:paraId="6A075ADC" w14:textId="77777777" w:rsidR="00EB2809" w:rsidRDefault="00EB280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4866"/>
    <w:multiLevelType w:val="hybridMultilevel"/>
    <w:tmpl w:val="500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D12A7"/>
    <w:multiLevelType w:val="hybridMultilevel"/>
    <w:tmpl w:val="8C8A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20BBE"/>
    <w:multiLevelType w:val="hybridMultilevel"/>
    <w:tmpl w:val="66CC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8A0079"/>
    <w:multiLevelType w:val="hybridMultilevel"/>
    <w:tmpl w:val="C0A61F52"/>
    <w:lvl w:ilvl="0" w:tplc="374A8CA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427615"/>
    <w:multiLevelType w:val="hybridMultilevel"/>
    <w:tmpl w:val="B8BCB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956A8"/>
    <w:multiLevelType w:val="hybridMultilevel"/>
    <w:tmpl w:val="476A1990"/>
    <w:lvl w:ilvl="0" w:tplc="374A8CA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6"/>
  </w:num>
  <w:num w:numId="6">
    <w:abstractNumId w:val="1"/>
  </w:num>
  <w:num w:numId="7">
    <w:abstractNumId w:val="5"/>
  </w:num>
  <w:num w:numId="8">
    <w:abstractNumId w:val="8"/>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41CAE"/>
    <w:rsid w:val="0005737F"/>
    <w:rsid w:val="00082280"/>
    <w:rsid w:val="00095747"/>
    <w:rsid w:val="000C6031"/>
    <w:rsid w:val="000D52CA"/>
    <w:rsid w:val="00131C4A"/>
    <w:rsid w:val="001357EB"/>
    <w:rsid w:val="00142CC0"/>
    <w:rsid w:val="00195B1A"/>
    <w:rsid w:val="001B4E25"/>
    <w:rsid w:val="001B7608"/>
    <w:rsid w:val="001D3B94"/>
    <w:rsid w:val="001E15A1"/>
    <w:rsid w:val="00200B78"/>
    <w:rsid w:val="00216B6E"/>
    <w:rsid w:val="002D22D5"/>
    <w:rsid w:val="002D4052"/>
    <w:rsid w:val="002F3173"/>
    <w:rsid w:val="002F555B"/>
    <w:rsid w:val="00322A5A"/>
    <w:rsid w:val="00341765"/>
    <w:rsid w:val="003447D0"/>
    <w:rsid w:val="0036106F"/>
    <w:rsid w:val="0036316C"/>
    <w:rsid w:val="003634C7"/>
    <w:rsid w:val="00371478"/>
    <w:rsid w:val="00376F9A"/>
    <w:rsid w:val="00380AC8"/>
    <w:rsid w:val="00387083"/>
    <w:rsid w:val="00443C44"/>
    <w:rsid w:val="0044410D"/>
    <w:rsid w:val="00451662"/>
    <w:rsid w:val="00464B37"/>
    <w:rsid w:val="00581C36"/>
    <w:rsid w:val="005D4C3E"/>
    <w:rsid w:val="005F2BE5"/>
    <w:rsid w:val="005F5DEC"/>
    <w:rsid w:val="00610750"/>
    <w:rsid w:val="006261DD"/>
    <w:rsid w:val="00644D0E"/>
    <w:rsid w:val="006C35AE"/>
    <w:rsid w:val="006E05F0"/>
    <w:rsid w:val="00720F36"/>
    <w:rsid w:val="0077761B"/>
    <w:rsid w:val="00796F4E"/>
    <w:rsid w:val="007A08B1"/>
    <w:rsid w:val="007D4B92"/>
    <w:rsid w:val="00807432"/>
    <w:rsid w:val="00837151"/>
    <w:rsid w:val="0084214E"/>
    <w:rsid w:val="008B0FF6"/>
    <w:rsid w:val="008C0600"/>
    <w:rsid w:val="00921BC5"/>
    <w:rsid w:val="00A13C13"/>
    <w:rsid w:val="00A16DA9"/>
    <w:rsid w:val="00A57FA1"/>
    <w:rsid w:val="00A62019"/>
    <w:rsid w:val="00AB3348"/>
    <w:rsid w:val="00AE1E5B"/>
    <w:rsid w:val="00AF22FA"/>
    <w:rsid w:val="00AF3FCD"/>
    <w:rsid w:val="00B346F2"/>
    <w:rsid w:val="00B4654D"/>
    <w:rsid w:val="00B55A26"/>
    <w:rsid w:val="00B845C0"/>
    <w:rsid w:val="00C15586"/>
    <w:rsid w:val="00C422BE"/>
    <w:rsid w:val="00C60B7D"/>
    <w:rsid w:val="00C64A30"/>
    <w:rsid w:val="00C700CE"/>
    <w:rsid w:val="00CA5988"/>
    <w:rsid w:val="00D131ED"/>
    <w:rsid w:val="00D31F44"/>
    <w:rsid w:val="00D57098"/>
    <w:rsid w:val="00D90044"/>
    <w:rsid w:val="00DB1A42"/>
    <w:rsid w:val="00DC43AF"/>
    <w:rsid w:val="00DD5989"/>
    <w:rsid w:val="00E04930"/>
    <w:rsid w:val="00E26120"/>
    <w:rsid w:val="00E33B0E"/>
    <w:rsid w:val="00E53DA9"/>
    <w:rsid w:val="00E655DE"/>
    <w:rsid w:val="00E80761"/>
    <w:rsid w:val="00EA0587"/>
    <w:rsid w:val="00EA1551"/>
    <w:rsid w:val="00EA530D"/>
    <w:rsid w:val="00EB2809"/>
    <w:rsid w:val="00EB5F0D"/>
    <w:rsid w:val="00EB653C"/>
    <w:rsid w:val="00EC6920"/>
    <w:rsid w:val="00EE0D03"/>
    <w:rsid w:val="00F30709"/>
    <w:rsid w:val="00F3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0368">
      <w:bodyDiv w:val="1"/>
      <w:marLeft w:val="0"/>
      <w:marRight w:val="0"/>
      <w:marTop w:val="0"/>
      <w:marBottom w:val="0"/>
      <w:divBdr>
        <w:top w:val="none" w:sz="0" w:space="0" w:color="auto"/>
        <w:left w:val="none" w:sz="0" w:space="0" w:color="auto"/>
        <w:bottom w:val="none" w:sz="0" w:space="0" w:color="auto"/>
        <w:right w:val="none" w:sz="0" w:space="0" w:color="auto"/>
      </w:divBdr>
    </w:div>
    <w:div w:id="200676652">
      <w:bodyDiv w:val="1"/>
      <w:marLeft w:val="0"/>
      <w:marRight w:val="0"/>
      <w:marTop w:val="0"/>
      <w:marBottom w:val="0"/>
      <w:divBdr>
        <w:top w:val="none" w:sz="0" w:space="0" w:color="auto"/>
        <w:left w:val="none" w:sz="0" w:space="0" w:color="auto"/>
        <w:bottom w:val="none" w:sz="0" w:space="0" w:color="auto"/>
        <w:right w:val="none" w:sz="0" w:space="0" w:color="auto"/>
      </w:divBdr>
    </w:div>
    <w:div w:id="477645735">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3" ma:contentTypeDescription="Create a new document." ma:contentTypeScope="" ma:versionID="4b6412986695b3bfc019d03505d4166b">
  <xsd:schema xmlns:xsd="http://www.w3.org/2001/XMLSchema" xmlns:xs="http://www.w3.org/2001/XMLSchema" xmlns:p="http://schemas.microsoft.com/office/2006/metadata/properties" xmlns:ns3="23b65b97-ebf7-48df-8492-61ba59d93e82" xmlns:ns4="31a5491a-6e3b-4174-b3dd-90a7d28a3ea0" targetNamespace="http://schemas.microsoft.com/office/2006/metadata/properties" ma:root="true" ma:fieldsID="f0a0a5266ab5eb976513269d7f97f04c" ns3:_="" ns4:_="">
    <xsd:import namespace="23b65b97-ebf7-48df-8492-61ba59d93e82"/>
    <xsd:import namespace="31a5491a-6e3b-4174-b3dd-90a7d28a3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965AC82-7113-4E45-9CE5-9CA4F3ACB29B}">
  <ds:schemaRefs>
    <ds:schemaRef ds:uri="23b65b97-ebf7-48df-8492-61ba59d93e82"/>
    <ds:schemaRef ds:uri="http://schemas.openxmlformats.org/package/2006/metadata/core-properties"/>
    <ds:schemaRef ds:uri="http://schemas.microsoft.com/office/infopath/2007/PartnerControls"/>
    <ds:schemaRef ds:uri="http://www.w3.org/XML/1998/namespace"/>
    <ds:schemaRef ds:uri="31a5491a-6e3b-4174-b3dd-90a7d28a3ea0"/>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0766776-B498-42AE-9814-C2E323795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5b97-ebf7-48df-8492-61ba59d93e82"/>
    <ds:schemaRef ds:uri="31a5491a-6e3b-4174-b3dd-90a7d28a3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O'Donohoe, SL (Staff, Parks House)</cp:lastModifiedBy>
  <cp:revision>2</cp:revision>
  <cp:lastPrinted>2022-07-14T08:04:00Z</cp:lastPrinted>
  <dcterms:created xsi:type="dcterms:W3CDTF">2022-10-05T10:19:00Z</dcterms:created>
  <dcterms:modified xsi:type="dcterms:W3CDTF">2022-10-05T10:19:00Z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