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5D01" w14:textId="1E7AFD8D" w:rsidR="00260E88" w:rsidRDefault="00260E88">
      <w:r w:rsidRPr="00260E88">
        <w:drawing>
          <wp:inline distT="0" distB="0" distL="0" distR="0" wp14:anchorId="6F5DDED0" wp14:editId="44478E2E">
            <wp:extent cx="1467485" cy="914400"/>
            <wp:effectExtent l="0" t="0" r="0" b="0"/>
            <wp:docPr id="976921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92197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77012" cy="92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0E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E88"/>
    <w:rsid w:val="00260E88"/>
    <w:rsid w:val="009D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C5B3C"/>
  <w15:chartTrackingRefBased/>
  <w15:docId w15:val="{BC8BD384-45BE-4198-A526-D964A9C3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0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E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E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E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E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E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E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E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E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E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E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E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0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0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0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E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E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0E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E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E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E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McRoy, TE (Staff, Bulman House)</dc:creator>
  <cp:keywords/>
  <dc:description/>
  <cp:lastModifiedBy>McRoy, TE (Staff, Bulman House)</cp:lastModifiedBy>
  <cp:revision>1</cp:revision>
  <dcterms:created xsi:type="dcterms:W3CDTF">2026-10-11T19:30:00Z</dcterms:created>
  <dcterms:modified xsi:type="dcterms:W3CDTF">2026-10-11T19:31:00Z</dcterms:modified>
</cp:coreProperties>
</file>